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عمرو
</w:t>
      </w:r>
    </w:p>
    <w:p>
      <w:pPr/>
      <w:r>
        <w:rPr/>
        <w:t xml:space="preserve">عثمان بن عمرو  عثمان بن عمرو بن اد بن طابخة، من عدنان: جد جاهليز بنوه بطن منمزينة، منهم زهير بن ابي سلمى وآخرون: ضصحابة وشعراء ومحدثون.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2026-09-29T11:20:09+03:00</dcterms:created>
  <dcterms:modified xsi:type="dcterms:W3CDTF">2026-09-29T11:20:09+03:00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