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المضايفي
</w:t>
      </w:r>
    </w:p>
    <w:p>
      <w:pPr>
        <w:jc w:val="start"/>
        <w:bidi/>
      </w:pPr>
      <w:r>
        <w:rPr>
          <w:rFonts w:ascii="arial" w:hAnsi="arial" w:eastAsia="arial" w:cs="arial"/>
          <w:sz w:val="28"/>
          <w:szCs w:val="28"/>
          <w:b w:val="1"/>
          <w:bCs w:val="1"/>
          <w:rtl/>
        </w:rPr>
        <w:t xml:space="preserve">المضايفي
</w:t>
      </w:r>
    </w:p>
    <w:p>
      <w:pPr/>
      <w:r>
        <w:rPr/>
        <w:t xml:space="preserve">المضايفي  عثمان بن عبد الرحمن المضايفي: قائد، من امراء المقاطعات. كان من خاصة الشريف غالب بنمساعد صاحب مكة، بمنزلة الوزير. واختلف معه فرحل إلى نجد، وبايع الامام عبد العزيز بنمحمد بن سعود، واقام في قرية (العبيلا) بين تربة والطائف، فهاجمه الشريف غالب فلم يظفر به وعاد، فحشد المضايفي جمعا من أهل بيشة ورنية، واغار على الطائف - وفيها الشريف غالب - فدخلها وانهزم الشريف إلى مكة. وكتب المضايفي بذلك إلى عبد العزيز، فولاه امارة الطائف وما حولها من الحجاز (سنة 1217هـ) وتولى قيادة بعض الجيوش السعودية في حروبهم مع الشريف حمود بنمحمد، بتهامة اليمن (سنة 1225هـ) فظغر. ثم لما استولى الجيش الزاحف بقيادة طوسون بن محمد علي، على الحجاز ودخلوا مكة والطائف بغير قتال، جمع المضايفي شرذمة من قبائل (عدوان) ودخل بهم الطائف، فهاجمه الشريف غالب بن مساعد، فانهزم المضايفي، واسره بعض رجال (عتيبة) فسجنه غالب، ثم قتل.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2026-09-29T10:12:16+03:00</dcterms:created>
  <dcterms:modified xsi:type="dcterms:W3CDTF">2026-09-29T10:12:16+03:00</dcterms:modified>
</cp:coreProperties>
</file>

<file path=docProps/custom.xml><?xml version="1.0" encoding="utf-8"?>
<Properties xmlns="http://schemas.openxmlformats.org/officeDocument/2006/custom-properties" xmlns:vt="http://schemas.openxmlformats.org/officeDocument/2006/docPropsVTypes"/>
</file>