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الجليلي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الجليلي
</w:t>
      </w:r>
    </w:p>
    <w:p>
      <w:pPr/>
      <w:r>
        <w:rPr/>
        <w:t xml:space="preserve">الجليلي  عثمان بن سليمان بن محمد أمين بن حسين بن إسماعيل بن عبد الجليل، الحيائي، الجليلي: أديب من أهل الموصل. له (الحجة على من زاد على ابن حجة - ط) في البديع.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2026-09-29T10:03:24+03:00</dcterms:created>
  <dcterms:modified xsi:type="dcterms:W3CDTF">2026-09-29T10:03:24+03:00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