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عباس
</w:t>
      </w:r>
    </w:p>
    <w:p>
      <w:pPr>
        <w:jc w:val="start"/>
        <w:bidi/>
      </w:pPr>
      <w:r>
        <w:rPr>
          <w:rFonts w:ascii="arial" w:hAnsi="arial" w:eastAsia="arial" w:cs="arial"/>
          <w:sz w:val="28"/>
          <w:szCs w:val="28"/>
          <w:b w:val="1"/>
          <w:bCs w:val="1"/>
          <w:rtl/>
        </w:rPr>
        <w:t xml:space="preserve">أحمد بن عباس
</w:t>
      </w:r>
    </w:p>
    <w:p>
      <w:pPr/>
      <w:r>
        <w:rPr/>
        <w:t xml:space="preserve">أحمد بن عباس  أحمد بن عباس القرطبي، أبو جعفر: وزير من الكتاب المترسلين، جمع من كتب الادب ما لم يكن عند ملك. وكانت له ثروة واسعة. وعيب بالبخل الا على الكتب. ووصم بالتيه والصلف. اصله من عرب قرطبة. ومنشأه فيها، واستوزره زهير العامري الصقلبي فأستمر معه إلى ان اقتتل زهير وباديس بن حبوس بظاهر غرناطة وقتل زهر واسر صاحب الترجمة وحبس مدة ثم قتله باديس بيده في حبسه. </w:t>
      </w:r>
    </w:p>
    <w:p>
      <w:pPr>
        <w:jc w:val="start"/>
        <w:bidi/>
      </w:pPr>
      <w:r>
        <w:rPr>
          <w:sz w:val="24"/>
          <w:szCs w:val="24"/>
          <w:b w:val="1"/>
          <w:bCs w:val="1"/>
          <w:rtl/>
        </w:rPr>
        <w:t xml:space="preserve">
الأعلام،(دار العلم للملايين - بيروت،2002،ط 15،ج 1،ص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2026-09-16T22:33:12+03:00</dcterms:created>
  <dcterms:modified xsi:type="dcterms:W3CDTF">2026-09-16T22:33:12+03:00</dcterms:modified>
</cp:coreProperties>
</file>

<file path=docProps/custom.xml><?xml version="1.0" encoding="utf-8"?>
<Properties xmlns="http://schemas.openxmlformats.org/officeDocument/2006/custom-properties" xmlns:vt="http://schemas.openxmlformats.org/officeDocument/2006/docPropsVTypes"/>
</file>