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عبيد الله بن معمر
</w:t>
      </w:r>
    </w:p>
    <w:p>
      <w:pPr>
        <w:jc w:val="start"/>
        <w:bidi/>
      </w:pPr>
      <w:r>
        <w:rPr>
          <w:rFonts w:ascii="arial" w:hAnsi="arial" w:eastAsia="arial" w:cs="arial"/>
          <w:sz w:val="28"/>
          <w:szCs w:val="28"/>
          <w:b w:val="1"/>
          <w:bCs w:val="1"/>
          <w:rtl/>
        </w:rPr>
        <w:t xml:space="preserve">عبيد الله بن معمر
</w:t>
      </w:r>
    </w:p>
    <w:p>
      <w:pPr/>
      <w:r>
        <w:rPr/>
        <w:t xml:space="preserve">عبيد الله بن معمر  عبيد الله بن معمر بن عثمان التيمي القرشي: امير، من القادة الشجعان الاشداء، ومن اجواد قريش. ولاه عثمان بن عفان قيادة جيش الفتح في اطراف اصطخر، ونشبت معارك استشهد في احداها. وبلغ من قوته انه كان يأخذ عظم البقر الشديد الذي لا يكسر الا بالفؤوس فيكسره بيده ويأخذ مخه. </w:t>
      </w:r>
    </w:p>
    <w:p>
      <w:pPr>
        <w:jc w:val="start"/>
        <w:bidi/>
      </w:pPr>
      <w:r>
        <w:rPr>
          <w:sz w:val="24"/>
          <w:szCs w:val="24"/>
          <w:b w:val="1"/>
          <w:bCs w:val="1"/>
          <w:rtl/>
        </w:rPr>
        <w:t xml:space="preserve">
الأعلام،(دار العلم للملايين - بيروت،2002،ط 15،ج 4،ص 198)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معمر، والي البصرة 
</w:t>
      </w:r>
    </w:p>
    <w:p>
      <w:pPr/>
      <w:r>
        <w:rPr/>
        <w:t xml:space="preserve">عبيد الله بن معمر، والي البصرة. </w:t>
      </w:r>
    </w:p>
    <w:p/>
    <w:p>
      <w:pPr/>
      <w:r>
        <w:rPr/>
        <w:t xml:space="preserve">قال عبد الله بن محمد: عن هشام، عن معمر، عن أيوب، عن ابن سيرين، عن عبيد الله، وكان يحسن الثناء عليه.</w:t>
      </w:r>
    </w:p>
    <w:p/>
    <w:p>
      <w:pPr/>
      <w:r>
        <w:rPr/>
        <w:t xml:space="preserve">هو التيمي، القرشي.</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معمر القرشي التيمي.
</w:t>
      </w:r>
    </w:p>
    <w:p>
      <w:pPr/>
      <w:r>
        <w:rPr/>
        <w:t xml:space="preserve">عبيد الله بن معمر القرشي التيمي. </w:t>
      </w:r>
    </w:p>
    <w:p/>
    <w:p>
      <w:pPr/>
      <w:r>
        <w:rPr/>
        <w:t xml:space="preserve">يروي عن جماعة من أصحاب رسول الله صلى الله عليه وسلم، كان والياً على البصرة، يروي عنه ابن سيرين، قتل في وقعة اصطخر وهو أمير القوم يومئذ.</w:t>
      </w:r>
    </w:p>
    <w:p/>
    <w:p>
      <w:pPr/>
      <w:r>
        <w:rPr/>
        <w:t xml:space="preserve">وقال البخاري وابن أبي حاتم: عن ابن سيرين عن عبيد الله، وكان يحسن الثناء عليه.</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معمر القرشي التيمي
</w:t>
      </w:r>
    </w:p>
    <w:p>
      <w:pPr/>
      <w:r>
        <w:rPr/>
        <w:t xml:space="preserve">عبيد الله بن معمر القرشي التيمي </w:t>
      </w:r>
    </w:p>
    <w:p/>
    <w:p>
      <w:pPr/>
      <w:r>
        <w:rPr/>
        <w:t xml:space="preserve">يروي عن جماعة من أصحاب رسول الله صلى الله عليه وسلم كان واليا على البصرة روى عنه بن سيرين قتل في خلافة عمر بن الخطاب في وقعة اصطخر وهو أمير القوم يومئذٍ</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معمر
</w:t>
      </w:r>
    </w:p>
    <w:p>
      <w:pPr/>
      <w:r>
        <w:rPr/>
        <w:t xml:space="preserve">عبيد الله بن معمر </w:t>
      </w:r>
    </w:p>
    <w:p/>
    <w:p>
      <w:pPr/>
      <w:r>
        <w:rPr/>
        <w:t xml:space="preserve">والي البصرة وكان يحسن الثناء عليه روى عنه بن سيرين قال: أول من رفع يديه في الجمعة عبيد الله بن معمر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2026-09-29T08:25:57+03:00</dcterms:created>
  <dcterms:modified xsi:type="dcterms:W3CDTF">2026-09-29T08:25:57+03:00</dcterms:modified>
</cp:coreProperties>
</file>

<file path=docProps/custom.xml><?xml version="1.0" encoding="utf-8"?>
<Properties xmlns="http://schemas.openxmlformats.org/officeDocument/2006/custom-properties" xmlns:vt="http://schemas.openxmlformats.org/officeDocument/2006/docPropsVTypes"/>
</file>