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رئيس الرؤساء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رئيس الرؤساء
</w:t>
      </w:r>
    </w:p>
    <w:p>
      <w:pPr/>
      <w:r>
        <w:rPr/>
        <w:t xml:space="preserve">ابن رئيس الرؤساء  عبيد الله بن المظفر بن هبة الله ابن رئيس الرؤساء: وزير. كان فاضلا عاقلا، له علم بالادب، وشعر. قتلته الباطنية وهو خارج إلى الحج في ايام المستضئ العباسي.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2026-09-29T08:26:25+03:00</dcterms:created>
  <dcterms:modified xsi:type="dcterms:W3CDTF">2026-09-29T08:26:25+03:00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