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بختيشوع
</w:t>
      </w:r>
    </w:p>
    <w:p>
      <w:pPr>
        <w:jc w:val="start"/>
        <w:bidi/>
      </w:pPr>
      <w:r>
        <w:rPr>
          <w:rFonts w:ascii="arial" w:hAnsi="arial" w:eastAsia="arial" w:cs="arial"/>
          <w:sz w:val="28"/>
          <w:szCs w:val="28"/>
          <w:b w:val="1"/>
          <w:bCs w:val="1"/>
          <w:rtl/>
        </w:rPr>
        <w:t xml:space="preserve">ابن بختيشوع
</w:t>
      </w:r>
    </w:p>
    <w:p>
      <w:pPr/>
      <w:r>
        <w:rPr/>
        <w:t xml:space="preserve">ابن بختيشوع عبيد الله بن جبرئيل بن عبيد الله بن بختيشوع، أبو سعيد: طبيب باحث، من أهل ميافارقين.</w:t>
      </w:r>
    </w:p>
    <w:p/>
    <w:p>
      <w:pPr/>
      <w:r>
        <w:rPr/>
        <w:t xml:space="preserve">له تصانيف، منها " مناقب الأطباء " و " الروضة - ط " في الطب، و " التواصل إلى حفظ التناسل " و " طبائع الحيوان، خواصها ومنافع أعضائها - خ " و " الخاص في علم الخواص " و " عقد الجمان في طبائع الإنسان والحيوان - خ " في عهد المخطوطات .</w:t>
      </w:r>
    </w:p>
    <w:p>
      <w:pPr>
        <w:jc w:val="start"/>
        <w:bidi/>
      </w:pPr>
      <w:r>
        <w:rPr>
          <w:sz w:val="24"/>
          <w:szCs w:val="24"/>
          <w:b w:val="1"/>
          <w:bCs w:val="1"/>
          <w:rtl/>
        </w:rPr>
        <w:t xml:space="preserve">
الأعلام،(دار العلم للملايين - بيروت،2002،ط 15،ج 4،ص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الطبيب
</w:t>
      </w:r>
    </w:p>
    <w:p>
      <w:pPr/>
      <w:r>
        <w:rPr/>
        <w:t xml:space="preserve">الطبيب عبيد الله بن جبريل بن عبيد الله بن بختيشوع بن جبريل بن بختيشوع بن جورجس بن جبريل. أبو سعيد الطبيب. كان من فضلاء الأطباء، متقنا للطب ولأصوله وفروعه. وكان جيد المعرفة بمذهب النصارى. وكان يجتمع بابن بطلان الطبيب، وبينهما مؤانسة؛ وكان بميافارقين. </w:t>
      </w:r>
    </w:p>
    <w:p/>
    <w:p>
      <w:pPr/>
      <w:r>
        <w:rPr/>
        <w:t xml:space="preserve">وتوفي في ما بعد الخمسين والأربع ماية. </w:t>
      </w:r>
    </w:p>
    <w:p/>
    <w:p>
      <w:pPr/>
      <w:r>
        <w:rPr/>
        <w:t xml:space="preserve">وله مناقب الأطباء؛ وكاتب الروضة الطبية؛ وكتاب التوصل إلى حفظ التناسل؛ رسالة إلى ابن قطرميز جوابا عن الطهارة ووجوبها؛ بيان وجوب حركة النفس؛ نوادر المسائل في الطب؛ كتاب تذكرة الخاطر وزاد المسافر؛ كتاب الخاص في علم الخواص؛ كتاب طبائع الحيوان وخواصها ومنافع أعضائها ألفه للأمير نصر الدولة.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2026-09-29T06:15:59+03:00</dcterms:created>
  <dcterms:modified xsi:type="dcterms:W3CDTF">2026-09-29T06:15:59+03:00</dcterms:modified>
</cp:coreProperties>
</file>

<file path=docProps/custom.xml><?xml version="1.0" encoding="utf-8"?>
<Properties xmlns="http://schemas.openxmlformats.org/officeDocument/2006/custom-properties" xmlns:vt="http://schemas.openxmlformats.org/officeDocument/2006/docPropsVTypes"/>
</file>