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عبقر
</w:t>
      </w:r>
    </w:p>
    <w:p>
      <w:pPr/>
      <w:r>
        <w:rPr/>
        <w:t xml:space="preserve">عبقر  عبقر بن انمار بن اراش، من كهلان، من القحطانية: جد جاهلي. كان له من الولد قيس وعلقمة، بطنان.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2026-09-29T05:12:28+03:00</dcterms:created>
  <dcterms:modified xsi:type="dcterms:W3CDTF">2026-09-29T05:12:28+03:00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