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الموسوي
</w:t>
      </w:r>
    </w:p>
    <w:p>
      <w:pPr/>
      <w:r>
        <w:rPr/>
        <w:t xml:space="preserve">الموسوي  عبد الوهاب بن أحمد بن حبيب الموسوي البغدادي: فاضل عراقي. له (نبذة لطيفة في ترجمة شيخ الإسلام داود البغدادي - ط) فرغ من تأليفها سنة 1304.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2026-09-29T04:09:15+03:00</dcterms:created>
  <dcterms:modified xsi:type="dcterms:W3CDTF">2026-09-29T04:09:15+03:00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