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بشر النصري
</w:t>
      </w:r>
    </w:p>
    <w:p>
      <w:pPr>
        <w:jc w:val="start"/>
        <w:bidi/>
      </w:pPr>
      <w:r>
        <w:rPr>
          <w:rFonts w:ascii="arial" w:hAnsi="arial" w:eastAsia="arial" w:cs="arial"/>
          <w:sz w:val="28"/>
          <w:szCs w:val="28"/>
          <w:b w:val="1"/>
          <w:bCs w:val="1"/>
          <w:rtl/>
        </w:rPr>
        <w:t xml:space="preserve">أبو بشر النصري
</w:t>
      </w:r>
    </w:p>
    <w:p>
      <w:pPr/>
      <w:r>
        <w:rPr/>
        <w:t xml:space="preserve">أبو بشر النصري  عبد الواحد بن عبد الله بن كعب النصري الدمشقي، ابو بشر: وال، تابعي، من رجال الحديث الثقات. ولي المدينة ومكة والطائف سنة 104هـ. واستمر سنة وثمانية اشهر. وعزله هشام بن عبد الملك سنة 106هـ. </w:t>
      </w:r>
    </w:p>
    <w:p>
      <w:pPr>
        <w:jc w:val="start"/>
        <w:bidi/>
      </w:pPr>
      <w:r>
        <w:rPr>
          <w:sz w:val="24"/>
          <w:szCs w:val="24"/>
          <w:b w:val="1"/>
          <w:bCs w:val="1"/>
          <w:rtl/>
        </w:rPr>
        <w:t xml:space="preserve">
الأعلام،(دار العلم للملايين - بيروت،2002،ط 15،ج 4،ص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الله
</w:t>
      </w:r>
    </w:p>
    <w:p>
      <w:pPr/>
      <w:r>
        <w:rPr/>
        <w:t xml:space="preserve">عبد الواحد بن عبد الله [خ، عو] النصري.</w:t>
      </w:r>
    </w:p>
    <w:p/>
    <w:p>
      <w:pPr/>
      <w:r>
        <w:rPr/>
        <w:t xml:space="preserve">عن واثلة بن الأسقع.</w:t>
      </w:r>
    </w:p>
    <w:p/>
    <w:p>
      <w:pPr/>
      <w:r>
        <w:rPr/>
        <w:t xml:space="preserve">صدوق.</w:t>
      </w:r>
    </w:p>
    <w:p/>
    <w:p>
      <w:pPr/>
      <w:r>
        <w:rPr/>
        <w:t xml:space="preserve">وقال أبو حاتم: لا يحتج به.</w:t>
      </w:r>
    </w:p>
    <w:p/>
    <w:p>
      <w:pPr/>
      <w:r>
        <w:rPr/>
        <w:t xml:space="preserve">وقال أبو الحسن الدارقطني، والعجلي، وغيرهما: ثقة.</w:t>
      </w:r>
    </w:p>
    <w:p/>
    <w:p>
      <w:pPr/>
      <w:r>
        <w:rPr/>
        <w:t xml:space="preserve">قلت: كان محمود الامارة.</w:t>
      </w:r>
    </w:p>
    <w:p/>
    <w:p>
      <w:pPr/>
      <w:r>
        <w:rPr/>
        <w:t xml:space="preserve">روى عنه الأوزاعي، وعمر بن روبة.</w:t>
      </w:r>
    </w:p>
    <w:p>
      <w:pPr>
        <w:jc w:val="start"/>
        <w:bidi/>
      </w:pPr>
      <w:r>
        <w:rPr>
          <w:sz w:val="24"/>
          <w:szCs w:val="24"/>
          <w:b w:val="1"/>
          <w:bCs w:val="1"/>
          <w:rtl/>
        </w:rPr>
        <w:t xml:space="preserve">
ميزان الاعتدال في نقد الرجال،(دار المعرفة للطباعة والنشر، بيروت - لبنان،1963،ط 1،ج 2،ص 674)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الله النصري الدمشقي
</w:t>
      </w:r>
    </w:p>
    <w:p>
      <w:pPr/>
      <w:r>
        <w:rPr/>
        <w:t xml:space="preserve">عبد الواحد بن عبد الله النصري الدمشقي: عن واثلة، ثقة، قال أبو حاتم: لا يحتج به. -خ، عه-</w:t>
      </w:r>
    </w:p>
    <w:p>
      <w:pPr>
        <w:jc w:val="start"/>
        <w:bidi/>
      </w:pPr>
      <w:r>
        <w:rPr>
          <w:sz w:val="24"/>
          <w:szCs w:val="24"/>
          <w:b w:val="1"/>
          <w:bCs w:val="1"/>
          <w:rtl/>
        </w:rPr>
        <w:t xml:space="preserve">
ديوان الضعفاء،(مكتبة النهضة الحديثة - مكة،1967،ط 2،ج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الله، النصري 
</w:t>
      </w:r>
    </w:p>
    <w:p>
      <w:pPr/>
      <w:r>
        <w:rPr/>
        <w:t xml:space="preserve">عبد الواحد بن عبد الله، النصري. </w:t>
      </w:r>
    </w:p>
    <w:p/>
    <w:p>
      <w:pPr/>
      <w:r>
        <w:rPr/>
        <w:t xml:space="preserve">قال عصام: حدثنا جرير، عن عبد الواحد بن عبد الله، قال: سمعت واثلة بن الأسقع الليثي، رضي الله عنه، يقول: قال النبي صلى الله عليه وسلم: إن من أعظم الفرى، أن يدعي الرجل إلى غير أبيه.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الله النصري، من أهل الشام.
</w:t>
      </w:r>
    </w:p>
    <w:p>
      <w:pPr/>
      <w:r>
        <w:rPr/>
        <w:t xml:space="preserve">عبد الواحد بن عبد الله النصري، من أهل الشام. </w:t>
      </w:r>
    </w:p>
    <w:p/>
    <w:p>
      <w:pPr/>
      <w:r>
        <w:rPr/>
        <w:t xml:space="preserve">يروي عن واثلة بن الأسقع. روى عنه حريز بن عثمان، وأهل الشام.</w:t>
      </w:r>
    </w:p>
    <w:p/>
    <w:p>
      <w:pPr/>
      <w:r>
        <w:rPr/>
        <w:t xml:space="preserve">وروى عنه: عمر بن رؤبة، وعبد الوهاب بن بخت، وعبد الرحمن بن حبيب بن أردك.</w:t>
      </w:r>
    </w:p>
    <w:p/>
    <w:p>
      <w:pPr/>
      <w:r>
        <w:rPr/>
        <w:t xml:space="preserve">قال ابن أبي حاتم: سألت أبي عنه فقال: كان والياً على المدينة، صالح الحديث. قلت يحتج به؟ قال: لا.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الله النصري
</w:t>
      </w:r>
    </w:p>
    <w:p>
      <w:pPr/>
      <w:r>
        <w:rPr/>
        <w:t xml:space="preserve">عبد الواحد بن عبد الله النصري </w:t>
      </w:r>
    </w:p>
    <w:p/>
    <w:p>
      <w:pPr/>
      <w:r>
        <w:rPr/>
        <w:t xml:space="preserve">من أهل الشام</w:t>
      </w:r>
    </w:p>
    <w:p/>
    <w:p>
      <w:pPr/>
      <w:r>
        <w:rPr/>
        <w:t xml:space="preserve">يروي عن واثلة بن الأسقع روى عنه حريز بن عثمان وأهل الشام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الله النصري شامي
</w:t>
      </w:r>
    </w:p>
    <w:p>
      <w:pPr/>
      <w:r>
        <w:rPr/>
        <w:t xml:space="preserve">عبد الواحد بن عبد الله النصري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الله النصري
</w:t>
      </w:r>
    </w:p>
    <w:p>
      <w:pPr/>
      <w:r>
        <w:rPr/>
        <w:t xml:space="preserve">عبد الواحد بن عبد الله النصري </w:t>
      </w:r>
    </w:p>
    <w:p/>
    <w:p>
      <w:pPr/>
      <w:r>
        <w:rPr/>
        <w:t xml:space="preserve">عن وائلة قال أبو حاتم الرازي لا يحتج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الله النصري
</w:t>
      </w:r>
    </w:p>
    <w:p>
      <w:pPr/>
      <w:r>
        <w:rPr/>
        <w:t xml:space="preserve">عبد الواحد بن عبد الله النصري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عبد الله النصري
</w:t>
      </w:r>
    </w:p>
    <w:p>
      <w:pPr/>
      <w:r>
        <w:rPr/>
        <w:t xml:space="preserve">عبد الواحد بن عبد الله النصري </w:t>
      </w:r>
    </w:p>
    <w:p/>
    <w:p>
      <w:pPr/>
      <w:r>
        <w:rPr/>
        <w:t xml:space="preserve">روى عن واثلة بن الأسقع روى عنه جرير وعمرو بن روبة وعبد الوهاب بن بخت وعبد الرحمن بن حبيب بن أردك سمعت أبي يقول ذلك نا عبد الرحمن قال سألت أبي عن عبد الواحد النصرى فقال كان والياً على المدينة صالح الحديث قلت يحتج به قال لا.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2026-09-29T07:20:38+03:00</dcterms:created>
  <dcterms:modified xsi:type="dcterms:W3CDTF">2026-09-29T07:20:38+03:00</dcterms:modified>
</cp:coreProperties>
</file>

<file path=docProps/custom.xml><?xml version="1.0" encoding="utf-8"?>
<Properties xmlns="http://schemas.openxmlformats.org/officeDocument/2006/custom-properties" xmlns:vt="http://schemas.openxmlformats.org/officeDocument/2006/docPropsVTypes"/>
</file>