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الرجال
</w:t>
      </w:r>
    </w:p>
    <w:p>
      <w:pPr/>
      <w:r>
        <w:rPr/>
        <w:t xml:space="preserve">ابن أبي الرجال  أحمد بن صالح بن أبي الرجال اليمني، صفي الدين: مؤرخ اديب وافر الاطلاع، من علماء الزيدية. ولد في الاهنوم (باليمن) ونشأ في صنعاء وتوفي بها. من كتبه ’’مطلع البدور ومجمع البحور - خ) ذكره ابن المحبي ووصفه بأنه تاريخ حافل في سبع مجلدات ذكر فيه معظم علماء اليمن وائمتها ورؤسائها، و (اعلام الموالي بكلام ساداته الاعلام الموالي - خ) و (تفسير الشريعة - خ) و (الرياض الندية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الرجال
</w:t>
      </w:r>
    </w:p>
    <w:p>
      <w:pPr/>
      <w:r>
        <w:rPr/>
        <w:t xml:space="preserve">ابن أبي الرجال </w:t>
      </w:r>
    </w:p>
    <w:p/>
    <w:p>
      <w:pPr/>
      <w:r>
        <w:rPr/>
        <w:t xml:space="preserve">أحمد بن صالح بن أبي الرجال اليمني صفي الدين. مؤرخ أديب م سنة 1092 هـ.</w:t>
      </w:r>
    </w:p>
    <w:p/>
    <w:p>
      <w:pPr/>
      <w:r>
        <w:rPr/>
        <w:t xml:space="preserve">له: 1 - تعليق على كتاب أنساب أئمة الزيدية لأبن الجلال.</w:t>
      </w:r>
    </w:p>
    <w:p/>
    <w:p>
      <w:pPr/>
      <w:r>
        <w:rPr/>
        <w:t xml:space="preserve">2 - إنباء الأبناء بطريقة سلفهم الحسنى. جامع لنسب آل أبي الرجال.</w:t>
      </w:r>
    </w:p>
    <w:p/>
    <w:p>
      <w:pPr/>
      <w:r>
        <w:rPr/>
        <w:t xml:space="preserve">3 - رسالة في نسب أسرته.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2026-09-16T21:45:02+03:00</dcterms:created>
  <dcterms:modified xsi:type="dcterms:W3CDTF">2026-09-16T21:45:02+03:00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