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افتخار الدين
</w:t>
      </w:r>
    </w:p>
    <w:p>
      <w:pPr>
        <w:jc w:val="start"/>
        <w:bidi/>
      </w:pPr>
      <w:r>
        <w:rPr>
          <w:rFonts w:ascii="arial" w:hAnsi="arial" w:eastAsia="arial" w:cs="arial"/>
          <w:sz w:val="28"/>
          <w:szCs w:val="28"/>
          <w:b w:val="1"/>
          <w:bCs w:val="1"/>
          <w:rtl/>
        </w:rPr>
        <w:t xml:space="preserve">افتخار الدين
</w:t>
      </w:r>
    </w:p>
    <w:p>
      <w:pPr/>
      <w:r>
        <w:rPr/>
        <w:t xml:space="preserve">افتخار الدين  عبد المطلب بن الفضل بن عبد المطلب ابن حسين الهاشمي البلخي، من سلالة عبد الله ابن عباس: فقيه. ولد ونشأ في بلخ. وانتهت اليه رياسة الحنفية في حلب، وتوفى بها. له (شرح الجامع الكبير - خ) للشيباني، فقه. </w:t>
      </w:r>
    </w:p>
    <w:p>
      <w:pPr>
        <w:jc w:val="start"/>
        <w:bidi/>
      </w:pPr>
      <w:r>
        <w:rPr>
          <w:sz w:val="24"/>
          <w:szCs w:val="24"/>
          <w:b w:val="1"/>
          <w:bCs w:val="1"/>
          <w:rtl/>
        </w:rPr>
        <w:t xml:space="preserve">
الأعلام،(دار العلم للملايين - بيروت،2002،ط 15،ج 4،ص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المطلب بن الفضل، افتخار الدين الهاشمي
</w:t>
      </w:r>
    </w:p>
    <w:p>
      <w:pPr/>
      <w:r>
        <w:rPr/>
        <w:t xml:space="preserve">عبد المطلب بن الفضل، افتخار الدين الهاشمي عبد المطلب بن الفضل بن عبد المطلب بن الحسين بن أحمد بن الحسين بن محمد بن الحسين بن عبد الرحمن بن عبد الملك بن صالح بن علي بن عبد الله بن عباس، افتخار الدين الحلبي.</w:t>
      </w:r>
    </w:p>
    <w:p/>
    <w:p>
      <w:pPr/>
      <w:r>
        <w:rPr/>
        <w:t xml:space="preserve">ولد ببلخ في سادس جمادى الآخرة، سنة تسع وثلاثين وخمسمائة.</w:t>
      </w:r>
    </w:p>
    <w:p/>
    <w:p>
      <w:pPr/>
      <w:r>
        <w:rPr/>
        <w:t xml:space="preserve">وله ’’شرح الجامع الكبير’’.</w:t>
      </w:r>
    </w:p>
    <w:p/>
    <w:p>
      <w:pPr/>
      <w:r>
        <w:rPr/>
        <w:t xml:space="preserve">حدث ودرس وكان رئيسا.</w:t>
      </w:r>
    </w:p>
    <w:p/>
    <w:p>
      <w:pPr/>
      <w:r>
        <w:rPr/>
        <w:t xml:space="preserve">توفي في جمادى الآخرة سنة ست عشرة وستمائة.</w:t>
      </w:r>
    </w:p>
    <w:p/>
    <w:p>
      <w:pPr/>
      <w:r>
        <w:rPr/>
        <w:t xml:space="preserve">قلت: هذا هو المشهور بالهاشمي كنيته أبو هاشم.</w:t>
      </w:r>
    </w:p>
    <w:p/>
    <w:p>
      <w:pPr/>
      <w:r>
        <w:rPr/>
        <w:t xml:space="preserve">كان شريفا، رئيسا، عاقلا، ورعا، دينا، صحيح السماع، عالي الإسناد. روى عنه خلق كثير ذكر بعضهم الذهبي في تاريخه.</w:t>
      </w:r>
    </w:p>
    <w:p>
      <w:pPr>
        <w:jc w:val="start"/>
        <w:bidi/>
      </w:pPr>
      <w:r>
        <w:rPr>
          <w:sz w:val="24"/>
          <w:szCs w:val="24"/>
          <w:b w:val="1"/>
          <w:bCs w:val="1"/>
          <w:rtl/>
        </w:rPr>
        <w:t xml:space="preserve">
تاج التراجم في طبقات الحنفية،(دار القلم - دمشق،1992،ط 1،ج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المطلب بن الفضل بن عبد المطلب الهاشمي الحلبي الحنفي
</w:t>
      </w:r>
    </w:p>
    <w:p>
      <w:pPr/>
      <w:r>
        <w:rPr/>
        <w:t xml:space="preserve">والافتخار عبد المطلب بن الفضل بن عبد المطلب الهاشمي الحلبي الحنفي</w:t>
      </w:r>
    </w:p>
    <w:p>
      <w:pPr>
        <w:jc w:val="start"/>
        <w:bidi/>
      </w:pPr>
      <w:r>
        <w:rPr>
          <w:sz w:val="24"/>
          <w:szCs w:val="24"/>
          <w:b w:val="1"/>
          <w:bCs w:val="1"/>
          <w:rtl/>
        </w:rPr>
        <w:t xml:space="preserve">
المعين في طبقات المحدثين،(دار الفرقان، عمان - الأردن،1984،ط 1،ج 1،ص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2026-09-28T23:26:15+03:00</dcterms:created>
  <dcterms:modified xsi:type="dcterms:W3CDTF">2026-09-28T23:26:15+03:00</dcterms:modified>
</cp:coreProperties>
</file>

<file path=docProps/custom.xml><?xml version="1.0" encoding="utf-8"?>
<Properties xmlns="http://schemas.openxmlformats.org/officeDocument/2006/custom-properties" xmlns:vt="http://schemas.openxmlformats.org/officeDocument/2006/docPropsVTypes"/>
</file>