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المغربي
</w:t>
      </w:r>
    </w:p>
    <w:p>
      <w:pPr/>
      <w:r>
        <w:rPr/>
        <w:t xml:space="preserve">المغربي  عبد المجيد بن محمود عزيز المغربي: فقيه حنفي، فرضي. من أهل طرابلس الشام، انتقل اليها اسلافه قبل القرن العاشر للهجرة من بلدة تسمى (درغوث) في تونس. له كتب، منها (المنهل الفائض في علم الفرائض - ط) و (الفرائد الجمالية - ط) في النفقات، ورسالة (وضع اليد في دعوى العقار)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2026-09-28T22:29:32+03:00</dcterms:created>
  <dcterms:modified xsi:type="dcterms:W3CDTF">2026-09-28T22:29:32+03:00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