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الجزائري
</w:t>
      </w:r>
    </w:p>
    <w:p>
      <w:pPr>
        <w:jc w:val="start"/>
        <w:bidi/>
      </w:pPr>
      <w:r>
        <w:rPr>
          <w:rFonts w:ascii="arial" w:hAnsi="arial" w:eastAsia="arial" w:cs="arial"/>
          <w:sz w:val="28"/>
          <w:szCs w:val="28"/>
          <w:b w:val="1"/>
          <w:bCs w:val="1"/>
          <w:rtl/>
        </w:rPr>
        <w:t xml:space="preserve">الجزائري
</w:t>
      </w:r>
    </w:p>
    <w:p>
      <w:pPr/>
      <w:r>
        <w:rPr/>
        <w:t xml:space="preserve">الجزائري  عبد المالك بن عبد القادر بن محيي الدين الجزائري: مجاهد كان مع أبيه في المشرق. ورحل إلى المنطقة الخليفية بالمغرب، لمناوشة الدولتين الفرنسية والإسبانية. وظل يقاوم ويحرض الناس على الجهاد إلى أنقتل في قبيلة (بني تنزين) من الريف برصاصة من بعض الأعداء ونقل إلى تطوان ودفن فيها. </w:t>
      </w:r>
    </w:p>
    <w:p>
      <w:pPr>
        <w:jc w:val="start"/>
        <w:bidi/>
      </w:pPr>
      <w:r>
        <w:rPr>
          <w:sz w:val="24"/>
          <w:szCs w:val="24"/>
          <w:b w:val="1"/>
          <w:bCs w:val="1"/>
          <w:rtl/>
        </w:rPr>
        <w:t xml:space="preserve">
الأعلام،(دار العلم للملايين - بيروت،2002،ط 15،ج 4،ص 148)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2026-09-28T21:17:33+03:00</dcterms:created>
  <dcterms:modified xsi:type="dcterms:W3CDTF">2026-09-28T21:17:33+03:00</dcterms:modified>
</cp:coreProperties>
</file>

<file path=docProps/custom.xml><?xml version="1.0" encoding="utf-8"?>
<Properties xmlns="http://schemas.openxmlformats.org/officeDocument/2006/custom-properties" xmlns:vt="http://schemas.openxmlformats.org/officeDocument/2006/docPropsVTypes"/>
</file>