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هلال
</w:t>
      </w:r>
    </w:p>
    <w:p>
      <w:pPr/>
      <w:r>
        <w:rPr/>
        <w:t xml:space="preserve">عبد الله بن هلال  عبد الله بن هلال بن عامر بن صعصعة: جد جاهلي. اورد ابن حزم اسماء عدة ممن اشتهروا في الاسلام من سلالته، بنين وبنات.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2026-09-28T20:26:20+03:00</dcterms:created>
  <dcterms:modified xsi:type="dcterms:W3CDTF">2026-09-28T20:26:20+03:00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