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المعمر
</w:t>
      </w:r>
    </w:p>
    <w:p>
      <w:pPr>
        <w:jc w:val="start"/>
        <w:bidi/>
      </w:pPr>
      <w:r>
        <w:rPr>
          <w:rFonts w:ascii="arial" w:hAnsi="arial" w:eastAsia="arial" w:cs="arial"/>
          <w:sz w:val="28"/>
          <w:szCs w:val="28"/>
          <w:b w:val="1"/>
          <w:bCs w:val="1"/>
          <w:rtl/>
        </w:rPr>
        <w:t xml:space="preserve">ابن المعمر
</w:t>
      </w:r>
    </w:p>
    <w:p>
      <w:pPr/>
      <w:r>
        <w:rPr/>
        <w:t xml:space="preserve">ابن المعمر  عبد الله بن المعمر اليشكري: قائد شجاع، من الرؤساء الولاة في العصر المرواني. آخر ما وليه (قهستان) واطرافها، ولاه اياها يزيد بن المهلب (امير خراسان) وجعل معه اربعة آلاف مقاتل، فلم يلبث أهل البلاد ان ثاروا، واكثرهم من الترك، فقتلوه وأبادوا جيشه. </w:t>
      </w:r>
    </w:p>
    <w:p>
      <w:pPr>
        <w:jc w:val="start"/>
        <w:bidi/>
      </w:pPr>
      <w:r>
        <w:rPr>
          <w:sz w:val="24"/>
          <w:szCs w:val="24"/>
          <w:b w:val="1"/>
          <w:bCs w:val="1"/>
          <w:rtl/>
        </w:rPr>
        <w:t xml:space="preserve">
الأعلام،(دار العلم للملايين - بيروت،2002،ط 15،ج 4،ص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2026-07-29T04:05:23+03:00</dcterms:created>
  <dcterms:modified xsi:type="dcterms:W3CDTF">2026-07-29T04:05:23+03:00</dcterms:modified>
</cp:coreProperties>
</file>

<file path=docProps/custom.xml><?xml version="1.0" encoding="utf-8"?>
<Properties xmlns="http://schemas.openxmlformats.org/officeDocument/2006/custom-properties" xmlns:vt="http://schemas.openxmlformats.org/officeDocument/2006/docPropsVTypes"/>
</file>