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w:t>
      </w:r>
    </w:p>
    <w:p>
      <w:pPr>
        <w:jc w:val="start"/>
        <w:bidi/>
      </w:pPr>
      <w:r>
        <w:rPr>
          <w:rFonts w:ascii="arial" w:hAnsi="arial" w:eastAsia="arial" w:cs="arial"/>
          <w:sz w:val="28"/>
          <w:szCs w:val="28"/>
          <w:b w:val="1"/>
          <w:bCs w:val="1"/>
          <w:rtl/>
        </w:rPr>
        <w:t xml:space="preserve">ابن المطهر
</w:t>
      </w:r>
    </w:p>
    <w:p>
      <w:pPr/>
      <w:r>
        <w:rPr/>
        <w:t xml:space="preserve">ابن المطهر  عبد الله بن المطهر بن محمد بن سليمان الحمزي: عالم زيدي، من بيت الإمامة في اليمن. استخلفه أبوه في ذمار، وأخرجه أهلها. وتوفي والده (سنة 879) فدخل صنعاء، وصودر بها في كثير من أمواله. ولما دخلها عامر ابن عبد الوهاب، فاتحا، سيره معه إلى تعز فتوفي بها. له تآليف، منها (المسائل المختارة - خ) ضمن مجموعة في دار الكتب المصرية، و (رياحين الأنفاس) في المعجزات النبوية، و (الياقوت المنظم) شرح قصيدة لوالده، قال الشوكاني: كتاب حافل نفيس. وله شعر.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2026-09-28T20:25:27+03:00</dcterms:created>
  <dcterms:modified xsi:type="dcterms:W3CDTF">2026-09-28T20:25:27+03:00</dcterms:modified>
</cp:coreProperties>
</file>

<file path=docProps/custom.xml><?xml version="1.0" encoding="utf-8"?>
<Properties xmlns="http://schemas.openxmlformats.org/officeDocument/2006/custom-properties" xmlns:vt="http://schemas.openxmlformats.org/officeDocument/2006/docPropsVTypes"/>
</file>