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الألوسي
</w:t>
      </w:r>
    </w:p>
    <w:p>
      <w:pPr>
        <w:jc w:val="start"/>
        <w:bidi/>
      </w:pPr>
      <w:r>
        <w:rPr>
          <w:rFonts w:ascii="arial" w:hAnsi="arial" w:eastAsia="arial" w:cs="arial"/>
          <w:sz w:val="28"/>
          <w:szCs w:val="28"/>
          <w:b w:val="1"/>
          <w:bCs w:val="1"/>
          <w:rtl/>
        </w:rPr>
        <w:t xml:space="preserve">الألوسي
</w:t>
      </w:r>
    </w:p>
    <w:p>
      <w:pPr/>
      <w:r>
        <w:rPr/>
        <w:t xml:space="preserve">الألوسي  عبد الله (بهاء الدين) بن محمود (شهاب الدين) بن عبد الله الألوسي: فقيه بغدادي من قضاة الشافعية. تخرج بأبيه، وترفع عن مناصب الدولة وعكف على التدريس. ومرض وتصوف وباع كتبه وعقاره وقصد استنبول، فاعترضه قطاع الطرق فعاد إلى بلده صفر اليدين. واضطر إلى العمل الحكومي، فولي قضاء البصرة مدة سنتين وأكلت الحمى جسمه فرجع إلى بغداد، ففارق الحياة. ألف عند سنوح الفرص كتبا، منها. (المتنان في علمي المنطق والبيان) و (الواضح في النحو) و (التعطف على التعرف في الأصلين والتصوف - خ) بخط ابنه محمود شكري الألوسي، في مكتبة الأوقاف العامة ببغداد قسم الخزانة النعمانية الألوسية، و (ترسلاته - خ) في جزء لطيف مما جمعه ابنه محمود شكري. </w:t>
      </w:r>
    </w:p>
    <w:p>
      <w:pPr>
        <w:jc w:val="start"/>
        <w:bidi/>
      </w:pPr>
      <w:r>
        <w:rPr>
          <w:sz w:val="24"/>
          <w:szCs w:val="24"/>
          <w:b w:val="1"/>
          <w:bCs w:val="1"/>
          <w:rtl/>
        </w:rPr>
        <w:t xml:space="preserve">
الأعلام،(دار العلم للملايين - بيروت،2002،ط 15،ج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2026-09-28T19:17:58+03:00</dcterms:created>
  <dcterms:modified xsi:type="dcterms:W3CDTF">2026-09-28T19:17:58+03:00</dcterms:modified>
</cp:coreProperties>
</file>

<file path=docProps/custom.xml><?xml version="1.0" encoding="utf-8"?>
<Properties xmlns="http://schemas.openxmlformats.org/officeDocument/2006/custom-properties" xmlns:vt="http://schemas.openxmlformats.org/officeDocument/2006/docPropsVTypes"/>
</file>