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دليم
</w:t>
      </w:r>
    </w:p>
    <w:p>
      <w:pPr>
        <w:jc w:val="start"/>
        <w:bidi/>
      </w:pPr>
      <w:r>
        <w:rPr>
          <w:rFonts w:ascii="arial" w:hAnsi="arial" w:eastAsia="arial" w:cs="arial"/>
          <w:sz w:val="28"/>
          <w:szCs w:val="28"/>
          <w:b w:val="1"/>
          <w:bCs w:val="1"/>
          <w:rtl/>
        </w:rPr>
        <w:t xml:space="preserve">ابن أبي دليم
</w:t>
      </w:r>
    </w:p>
    <w:p>
      <w:pPr/>
      <w:r>
        <w:rPr/>
        <w:t xml:space="preserve">ابن أبي دليم  عبد الله بن محمد بن عبد الله ابن أبي دليم، أبو محمد: مؤرخ أندلسي، من أهل قرطبة. مالكي. ولي قضاء بجاية والبيرة، وأحكام الشرطة بقرطبة. ومات فجأة بقصر الزهراء. كانت له عند أمر المؤمين الحكم، مكانة. وقال الحكم بعد موته: ما اتصلت بي عنه زلة قط. وكان ممن تفقه بالحديث واشتهر به. له كتاب (الطبقات ممن روى عن مالك وأتباعهم من أهل الأمصار) نقل عنه القاضي عياض كثيرا في ترتيب المدارك.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دليم
</w:t>
      </w:r>
    </w:p>
    <w:p>
      <w:pPr/>
      <w:r>
        <w:rPr/>
        <w:t xml:space="preserve">عبد الله بن محمد بن عبد الله بن أبي دليم من أهل قرطبة؛ يكنى: أبا محمد.</w:t>
      </w:r>
    </w:p>
    <w:p/>
    <w:p>
      <w:pPr/>
      <w:r>
        <w:rPr/>
        <w:t xml:space="preserve">روى عن أسلم بن عبد العزيز، وعمر بن حفص بن أبي تمام، وأحمد بن خالد ومحمد بن عبد الملك بن أيمن، وعثمان بن عبد الرحمن، ومحمد بن قاسم، وعبد الله ابن يونس، وقاسم بن أصبغ، ومحمد بن محمد الخشني وغيرهم.</w:t>
      </w:r>
    </w:p>
    <w:p/>
    <w:p>
      <w:pPr/>
      <w:r>
        <w:rPr/>
        <w:t xml:space="preserve">وكان نبيلا في الحديث، ضابطا لما روى، بصيرا بالإعراب. خبر الكتاب. وأكثر الكتب التي سمعنا فيها من أخيه محمد بخطه: وهو كان المتولى لقراءتها على الشيوخ، وولاه أمير المؤمنين المستنصر بالله رحمه الله قضاء إلبيرة وبجانة وأحكام الشرطة. وكانت له منه مكانة.</w:t>
      </w:r>
    </w:p>
    <w:p/>
    <w:p>
      <w:pPr/>
      <w:r>
        <w:rPr/>
        <w:t xml:space="preserve">ذاكرت محمد بن أحمد بن مفرج محل عبد الله بن أبي دليم من المستنصر فقال لي: سمعته يقول بعد موت ابن أبي دليم: ما اتصلت بي قط عنه زلة.</w:t>
      </w:r>
    </w:p>
    <w:p/>
    <w:p>
      <w:pPr/>
      <w:r>
        <w:rPr/>
        <w:t xml:space="preserve">توفي: شهر جمادي الأولى سنة إحدى وخمسين وثلاث مائة في القصر بالمدينة الزهراء فجأة. وسيق إلى داره ليلا. أخبرني بذلك: المعيطي.</w:t>
      </w:r>
    </w:p>
    <w:p/>
    <w:p/>
    <w:p>
      <w:pPr>
        <w:jc w:val="start"/>
        <w:bidi/>
      </w:pPr>
      <w:r>
        <w:rPr>
          <w:sz w:val="24"/>
          <w:szCs w:val="24"/>
          <w:b w:val="1"/>
          <w:bCs w:val="1"/>
          <w:rtl/>
        </w:rPr>
        <w:t xml:space="preserve">
تاريخ علماء الأندلس،( مكتبة الخانجي - القاهرة،1988،ط 2،ج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دليم
</w:t>
      </w:r>
    </w:p>
    <w:p>
      <w:pPr/>
      <w:r>
        <w:rPr/>
        <w:t xml:space="preserve">عبد الله بن محمد بن عبد الله بن أبي دليم أبو محمد قرطبي يروي عن أسلم وابن أبي تمام وابن خالد وابن أيمن وعثمان بن عبد الرحمن ومحمد بن قاسم وعبد الله بن يونس وقاسم بن أصبغ والخشني وكان عالما بالحديث ضابطا لما رواه بصيرا بالإعراب فقيها مشاورا له تآليف. توفي سنة إحدى وخمسين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2026-09-28T16:09:18+03:00</dcterms:created>
  <dcterms:modified xsi:type="dcterms:W3CDTF">2026-09-28T16:09:18+03:00</dcterms:modified>
</cp:coreProperties>
</file>

<file path=docProps/custom.xml><?xml version="1.0" encoding="utf-8"?>
<Properties xmlns="http://schemas.openxmlformats.org/officeDocument/2006/custom-properties" xmlns:vt="http://schemas.openxmlformats.org/officeDocument/2006/docPropsVTypes"/>
</file>