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الكثيري
</w:t>
      </w:r>
    </w:p>
    <w:p>
      <w:pPr>
        <w:jc w:val="start"/>
        <w:bidi/>
      </w:pPr>
      <w:r>
        <w:rPr>
          <w:rFonts w:ascii="arial" w:hAnsi="arial" w:eastAsia="arial" w:cs="arial"/>
          <w:sz w:val="28"/>
          <w:szCs w:val="28"/>
          <w:b w:val="1"/>
          <w:bCs w:val="1"/>
          <w:rtl/>
        </w:rPr>
        <w:t xml:space="preserve">الكثيري
</w:t>
      </w:r>
    </w:p>
    <w:p>
      <w:pPr/>
      <w:r>
        <w:rPr/>
        <w:t xml:space="preserve">الكثيري  عبد الله بن عمر بن بدر بن عبد الله بن جعفر الكثيري: من سلاطين حضرموت بالشحر. ولي بعد وفاة ابيه (سنة 1021هـ) وقام بالملك احسن قيام. واظهر السطوة فقهر البادية، وهابته النفوس، وامنت البلاد في ايامه. ثم زهد بالملك، فتصوف وقصد مكة معتزلا الامر والنهي، فمكث إلى ان توفى فيها. </w:t>
      </w:r>
    </w:p>
    <w:p>
      <w:pPr>
        <w:jc w:val="start"/>
        <w:bidi/>
      </w:pPr>
      <w:r>
        <w:rPr>
          <w:sz w:val="24"/>
          <w:szCs w:val="24"/>
          <w:b w:val="1"/>
          <w:bCs w:val="1"/>
          <w:rtl/>
        </w:rPr>
        <w:t xml:space="preserve">
الأعلام،(دار العلم للملايين - بيروت،2002،ط 15،ج 4،ص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2026-09-28T14:02:07+03:00</dcterms:created>
  <dcterms:modified xsi:type="dcterms:W3CDTF">2026-09-28T14:02:07+03:00</dcterms:modified>
</cp:coreProperties>
</file>

<file path=docProps/custom.xml><?xml version="1.0" encoding="utf-8"?>
<Properties xmlns="http://schemas.openxmlformats.org/officeDocument/2006/custom-properties" xmlns:vt="http://schemas.openxmlformats.org/officeDocument/2006/docPropsVTypes"/>
</file>