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عفيفي
</w:t>
      </w:r>
    </w:p>
    <w:p>
      <w:pPr>
        <w:jc w:val="start"/>
        <w:bidi/>
      </w:pPr>
      <w:r>
        <w:rPr>
          <w:rFonts w:ascii="arial" w:hAnsi="arial" w:eastAsia="arial" w:cs="arial"/>
          <w:sz w:val="28"/>
          <w:szCs w:val="28"/>
          <w:b w:val="1"/>
          <w:bCs w:val="1"/>
          <w:rtl/>
        </w:rPr>
        <w:t xml:space="preserve">عبد الله عفيفي
</w:t>
      </w:r>
    </w:p>
    <w:p>
      <w:pPr/>
      <w:r>
        <w:rPr/>
        <w:t xml:space="preserve">عبد الله عفيفي  عبد الله بن عفيفي الباجوري: اديب، له شعر. تعلم بالازهر ودار العلوم، بالقاهرة. وعلم العربية في مدارس الحكومة. ثم عين (محررا) عربيا في الديوان الملكي. واماما للملك فؤاد الاول. له (تفسير سورة الفتح وبيان ما اتصل بها بمن الفتوح الاسلامية والسيرة النبوية - ط) و (المولد النبوي المختار - ط) و (المرأة العربية في جاهليتها واسلامها - ط) ثلاثة اجزاء، و (الهادي - ط) قصة تتصل بعصر الهادي العباسي، و (منهج الادب - ط) مدرسي، جزآن، و (زهرات منثورة في الادب العربي - ط) محاضرات القاها في كلية الشريعة توفي بالقاهرة.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2026-09-28T12:05:27+03:00</dcterms:created>
  <dcterms:modified xsi:type="dcterms:W3CDTF">2026-09-28T12:05:27+03:00</dcterms:modified>
</cp:coreProperties>
</file>

<file path=docProps/custom.xml><?xml version="1.0" encoding="utf-8"?>
<Properties xmlns="http://schemas.openxmlformats.org/officeDocument/2006/custom-properties" xmlns:vt="http://schemas.openxmlformats.org/officeDocument/2006/docPropsVTypes"/>
</file>