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العجلان
</w:t>
      </w:r>
    </w:p>
    <w:p>
      <w:pPr>
        <w:jc w:val="start"/>
        <w:bidi/>
      </w:pPr>
      <w:r>
        <w:rPr>
          <w:rFonts w:ascii="arial" w:hAnsi="arial" w:eastAsia="arial" w:cs="arial"/>
          <w:sz w:val="28"/>
          <w:szCs w:val="28"/>
          <w:b w:val="1"/>
          <w:bCs w:val="1"/>
          <w:rtl/>
        </w:rPr>
        <w:t xml:space="preserve">ابن العجلان
</w:t>
      </w:r>
    </w:p>
    <w:p>
      <w:pPr/>
      <w:r>
        <w:rPr/>
        <w:t xml:space="preserve">ابن العجلان  عبد الله بن العجلان بن عبد الاجب ابن عامر النهدي، من قضاعة: شاعر جاهلي، من العشاق المتيمين، وسيد من سادات قومه. في شعره طلاوة وعذوبة قل ان تكونا في شعر غير المحبين من الجاهليين. وخلاصة ما قالوه في خبره انه كانت له زوجة اسمها هند، من قومه، اقامت عنده سبع سنين ولم تلد له، فأكرهه ابوه على طلاقها، فطلقها وتزوجت برجل من بني نمير، فندم ابن العجلان عليها، وما زال ينمو شغفه بها حتى دنف ومات اسفا.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2026-09-28T12:03:03+03:00</dcterms:created>
  <dcterms:modified xsi:type="dcterms:W3CDTF">2026-09-28T12:03:03+03:00</dcterms:modified>
</cp:coreProperties>
</file>

<file path=docProps/custom.xml><?xml version="1.0" encoding="utf-8"?>
<Properties xmlns="http://schemas.openxmlformats.org/officeDocument/2006/custom-properties" xmlns:vt="http://schemas.openxmlformats.org/officeDocument/2006/docPropsVTypes"/>
</file>