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الذبيح
</w:t>
      </w:r>
    </w:p>
    <w:p>
      <w:pPr>
        <w:jc w:val="start"/>
        <w:bidi/>
      </w:pPr>
      <w:r>
        <w:rPr>
          <w:rFonts w:ascii="arial" w:hAnsi="arial" w:eastAsia="arial" w:cs="arial"/>
          <w:sz w:val="28"/>
          <w:szCs w:val="28"/>
          <w:b w:val="1"/>
          <w:bCs w:val="1"/>
          <w:rtl/>
        </w:rPr>
        <w:t xml:space="preserve">عبد الله الذبيح
</w:t>
      </w:r>
    </w:p>
    <w:p>
      <w:pPr/>
      <w:r>
        <w:rPr/>
        <w:t xml:space="preserve">عبد الله الذبيح  عبد الله بن عبد المطلب بن هاشم بن عبد مناف بن قصي، ابو قثم الهاشمي القرشي، الملقب بالذبيح: والد رسول الله (ص). ولد بمكة، وهو اصغر ابناء عبد المطلب. وكان ابوه قد نذر لئن ولد له عشرة ابناء وشبوا في حياته لينحرن احدهم عند الكعبة، فشب له عشرة، فذهب بهم إلى هبل (اكبر اصنام الكعبة في الجاهلية) فضربت القداح بينهم، فخرجت على عبد الله، وكان احبهم اليه ففداه بمئة من الابل، فكان يعرف بالذبيح. وزوجه آمنة بنت وهب، فحملت بالنبي (ص) ورحل في تجارة إلى غزة، وعاد يريد مكة، فلما وصل إلى المدينة مرض، ومات بها، وقيل: مات بالابواء، بين مكة والمدينة. </w:t>
      </w:r>
    </w:p>
    <w:p>
      <w:pPr>
        <w:jc w:val="start"/>
        <w:bidi/>
      </w:pPr>
      <w:r>
        <w:rPr>
          <w:sz w:val="24"/>
          <w:szCs w:val="24"/>
          <w:b w:val="1"/>
          <w:bCs w:val="1"/>
          <w:rtl/>
        </w:rPr>
        <w:t xml:space="preserve">
الأعلام،(دار العلم للملايين - بيروت،2002،ط 15،ج 4،ص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2026-09-28T12:03:39+03:00</dcterms:created>
  <dcterms:modified xsi:type="dcterms:W3CDTF">2026-09-28T12:03:39+03:00</dcterms:modified>
</cp:coreProperties>
</file>

<file path=docProps/custom.xml><?xml version="1.0" encoding="utf-8"?>
<Properties xmlns="http://schemas.openxmlformats.org/officeDocument/2006/custom-properties" xmlns:vt="http://schemas.openxmlformats.org/officeDocument/2006/docPropsVTypes"/>
</file>