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سليمان
</w:t>
      </w:r>
    </w:p>
    <w:p>
      <w:pPr>
        <w:jc w:val="start"/>
        <w:bidi/>
      </w:pPr>
      <w:r>
        <w:rPr>
          <w:rFonts w:ascii="arial" w:hAnsi="arial" w:eastAsia="arial" w:cs="arial"/>
          <w:sz w:val="28"/>
          <w:szCs w:val="28"/>
          <w:b w:val="1"/>
          <w:bCs w:val="1"/>
          <w:rtl/>
        </w:rPr>
        <w:t xml:space="preserve">ابن سليمان
</w:t>
      </w:r>
    </w:p>
    <w:p>
      <w:pPr/>
      <w:r>
        <w:rPr/>
        <w:t xml:space="preserve">ابن سليمان عبد الله بن سليمان بن حمدان العنيزي النجدي: من أوائل العاملين في تأسيس المملكة العربية السعودية. ولد في عنيزة (بنجد) ورحل إلى الهند في صغره، فنشأ في بعض مدارسها. وتنقل للتجارة بينها وبين البحرين والبلاد المجاورة. ودخل في خدمة عبد العزيز ابن سعود (1338هـ) فكان من كتاب ديوانه، لحسن خطه. وتولى وكالة المالية (1345) ثم الوزارة وتولى كثيرا من مهام الدولة. وأنشأ مؤسسة النقد العربي السعودي، ووقع اتفاقية النفط الأولى مع الشركة الأميركية التي أصبحت تدعى (أرامكو) وبعد وفاة الملك عبد العزيز، استقال، وعمل في تثمير ثورته بمشروعات ضخمة إلى أن توفي بجدة. </w:t>
      </w:r>
    </w:p>
    <w:p>
      <w:pPr>
        <w:jc w:val="start"/>
        <w:bidi/>
      </w:pPr>
      <w:r>
        <w:rPr>
          <w:sz w:val="24"/>
          <w:szCs w:val="24"/>
          <w:b w:val="1"/>
          <w:bCs w:val="1"/>
          <w:rtl/>
        </w:rPr>
        <w:t xml:space="preserve">
الأعلام،(دار العلم للملايين - بيروت،2002،ط 15،ج 4،ص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2026-09-28T10:18:40+03:00</dcterms:created>
  <dcterms:modified xsi:type="dcterms:W3CDTF">2026-09-28T10:18:40+03:00</dcterms:modified>
</cp:coreProperties>
</file>

<file path=docProps/custom.xml><?xml version="1.0" encoding="utf-8"?>
<Properties xmlns="http://schemas.openxmlformats.org/officeDocument/2006/custom-properties" xmlns:vt="http://schemas.openxmlformats.org/officeDocument/2006/docPropsVTypes"/>
</file>