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سعود
</w:t>
      </w:r>
    </w:p>
    <w:p>
      <w:pPr>
        <w:jc w:val="start"/>
        <w:bidi/>
      </w:pPr>
      <w:r>
        <w:rPr>
          <w:rFonts w:ascii="arial" w:hAnsi="arial" w:eastAsia="arial" w:cs="arial"/>
          <w:sz w:val="28"/>
          <w:szCs w:val="28"/>
          <w:b w:val="1"/>
          <w:bCs w:val="1"/>
          <w:rtl/>
        </w:rPr>
        <w:t xml:space="preserve">عبد الله بن سعود
</w:t>
      </w:r>
    </w:p>
    <w:p>
      <w:pPr/>
      <w:r>
        <w:rPr/>
        <w:t xml:space="preserve">عبد الله بن سعود  عبد الله بن سعود بن عبد العزيز بن محمد: من امراء نجد. وليها بعد وفاة ابيه (سنة 1229هـ) ونازعه اخوه (فيصل بن سعود) فضعفت شوكته، فحاربته جيوش العثمانيين القادمة من مصر، وتغلب عليه قائدها ابراهيم (باشا) فطلب الصلح، فأجابه اليه ابراهيم. واجتمعا فلاطفه ابراهيم وطلب منه ان يتهيأ للسفر. فرجع إلى معسكره وتجهز في بضعة ايام، وارسله ابراهيم إلى مصر، فأكرمه واليها محمد علي (باشا) ووعده بالتوسط له عند حكومة الاستانة، فقال: المقدر يكون. وحمل إلى الاستانة ومعه اثنان من رجاله (سري، وعبد العزيز ابن سلمان)، فطيف بهم في شوارعها ثلاثة ايام متتابعة، واعدموا في ميدان مسجد (آيا صوفيا) وقطعت رؤؤسهم، وظلت جثثهم معروضة بضعة ايام وكان عبد الله شجاعا تقيا، في رأيه ضعف. </w:t>
      </w:r>
    </w:p>
    <w:p>
      <w:pPr>
        <w:jc w:val="start"/>
        <w:bidi/>
      </w:pPr>
      <w:r>
        <w:rPr>
          <w:sz w:val="24"/>
          <w:szCs w:val="24"/>
          <w:b w:val="1"/>
          <w:bCs w:val="1"/>
          <w:rtl/>
        </w:rPr>
        <w:t xml:space="preserve">
الأعلام،(دار العلم للملايين - بيروت،2002،ط 15،ج 4،ص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2026-09-28T09:21:37+03:00</dcterms:created>
  <dcterms:modified xsi:type="dcterms:W3CDTF">2026-09-28T09:21:37+03:00</dcterms:modified>
</cp:coreProperties>
</file>

<file path=docProps/custom.xml><?xml version="1.0" encoding="utf-8"?>
<Properties xmlns="http://schemas.openxmlformats.org/officeDocument/2006/custom-properties" xmlns:vt="http://schemas.openxmlformats.org/officeDocument/2006/docPropsVTypes"/>
</file>