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الأزدي
</w:t>
      </w:r>
    </w:p>
    <w:p>
      <w:pPr>
        <w:jc w:val="start"/>
        <w:bidi/>
      </w:pPr>
      <w:r>
        <w:rPr>
          <w:rFonts w:ascii="arial" w:hAnsi="arial" w:eastAsia="arial" w:cs="arial"/>
          <w:sz w:val="28"/>
          <w:szCs w:val="28"/>
          <w:b w:val="1"/>
          <w:bCs w:val="1"/>
          <w:rtl/>
        </w:rPr>
        <w:t xml:space="preserve">عبد الله الأزدي
</w:t>
      </w:r>
    </w:p>
    <w:p>
      <w:pPr/>
      <w:r>
        <w:rPr/>
        <w:t xml:space="preserve">عبد الله الأزدي  عبد الله بن سعد بن نفيل الازدي، من تزد شنوءة: احد رؤساء الكوفة وشجعانها، خرج مع سليمان بن صرد في نحو خمسة آلاف رجل يقال لهم (التوابون) يطلبون ثأر الحسين (رض) وآلت اليه امارتهم بعد مقتل سليمان ابن صرد والمسيب بن نجبة، في مكان يسمى (عين الوردة) بالجزيرة، ويعرف برأس عين. ذكره اعشى همدان في قصيدة كانت تكتم في ذلك الزمان، يرثى بها التوابين، وينعت صاحب الترجمة بسيد شنوءة. وقد حمل الراية بعد المسيب بن نجبة وقاتل جموع بني امية حتى قتل. </w:t>
      </w:r>
    </w:p>
    <w:p>
      <w:pPr>
        <w:jc w:val="start"/>
        <w:bidi/>
      </w:pPr>
      <w:r>
        <w:rPr>
          <w:sz w:val="24"/>
          <w:szCs w:val="24"/>
          <w:b w:val="1"/>
          <w:bCs w:val="1"/>
          <w:rtl/>
        </w:rPr>
        <w:t xml:space="preserve">
الأعلام،(دار العلم للملايين - بيروت،2002،ط 15،ج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2026-09-28T09:20:48+03:00</dcterms:created>
  <dcterms:modified xsi:type="dcterms:W3CDTF">2026-09-28T09:20:48+03:00</dcterms:modified>
</cp:coreProperties>
</file>

<file path=docProps/custom.xml><?xml version="1.0" encoding="utf-8"?>
<Properties xmlns="http://schemas.openxmlformats.org/officeDocument/2006/custom-properties" xmlns:vt="http://schemas.openxmlformats.org/officeDocument/2006/docPropsVTypes"/>
</file>