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خيثمة
</w:t>
      </w:r>
    </w:p>
    <w:p>
      <w:pPr>
        <w:jc w:val="start"/>
        <w:bidi/>
      </w:pPr>
      <w:r>
        <w:rPr>
          <w:rFonts w:ascii="arial" w:hAnsi="arial" w:eastAsia="arial" w:cs="arial"/>
          <w:sz w:val="28"/>
          <w:szCs w:val="28"/>
          <w:b w:val="1"/>
          <w:bCs w:val="1"/>
          <w:rtl/>
        </w:rPr>
        <w:t xml:space="preserve">ابن أبي خيثمة
</w:t>
      </w:r>
    </w:p>
    <w:p>
      <w:pPr/>
      <w:r>
        <w:rPr/>
        <w:t xml:space="preserve">ابن أبي خيثمة  أحمد بن زهير (ابي خيثمة) بن حرب ابن شداد النسائي ثم البغدادي، أبو بكر: مؤرخ، من حفاظ الحديث. كان ثقة، راوية للادب بصيرا بأيام الناس، له مذهب. ونسب اليه القول بالقدر. اصله من ’’نسا’’ - بفتح النون والسين المخففة - ومولده ووفاته ببغداد. من تصنيفه ’’التاريخ الكبير’’ قال الدارقطني: لا اعرف اغزر فوائد من تاريخه ’’.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خيثمة
</w:t>
      </w:r>
    </w:p>
    <w:p>
      <w:pPr/>
      <w:r>
        <w:rPr/>
        <w:t xml:space="preserve">ابن أبي خيثمة أحمد بن أبي خيثمة واسم أبي خيثمة زهير النسائي ثم البغداذي الحافظ صاحب التاريخ المشهور، كان ثقة عالما متقنا حافظا بصيرا بأيام الناس راوية للأدب، أخذ علم الحديث والنسب عن مصعب الزبيري وأيام الناس عن أبي الحسن علي بن محمد المدائني والأدب عن محمد بن سلام الجمحي، وله كتاب التاريخ الذي أحسن في تصنيفه وأكثر فوائده قال الشيخ شمس الدين: ولا أعرف أغزر فوائد منه، قال الدارقطني ثقة مأمون، توفي في جمادى الأولى سنة تسع وسبعين ومائتين وقد بلغ أربعا وتسعين سنة وقيل دونها، ومن شعره ما أورده له ابن المرزبان في معجم الشعراء.</w:t>
      </w:r>
    </w:p>
    <w:p/>
    <w:p>
      <w:pPr>
        <w:jc w:val="center"/>
      </w:pPr>
      <w:r>
        <w:rPr>
          <w:color w:val="ff0000"/>
        </w:rPr>
        <w:t xml:space="preserve">أرى الدهر يبلي صرفه كل جدة</w:t>
      </w:r>
      <w:r>
        <w:rPr>
          <w:color w:val="ff0000"/>
        </w:rPr>
        <w:t xml:space="preserve">      </w:t>
      </w:r>
      <w:r>
        <w:rPr>
          <w:color w:val="ff0000"/>
        </w:rPr>
        <w:t xml:space="preserve">ووجدي على صرف الزمان جديد</w:t>
      </w:r>
    </w:p>
    <w:p/>
    <w:p>
      <w:pPr>
        <w:jc w:val="center"/>
      </w:pPr>
      <w:r>
        <w:rPr>
          <w:color w:val="ff0000"/>
        </w:rPr>
        <w:t xml:space="preserve">وتنتقص الأيام من كان زائدا</w:t>
      </w:r>
      <w:r>
        <w:rPr>
          <w:color w:val="ff0000"/>
        </w:rPr>
        <w:t xml:space="preserve">      </w:t>
      </w:r>
      <w:r>
        <w:rPr>
          <w:color w:val="ff0000"/>
        </w:rPr>
        <w:t xml:space="preserve">وحبي على طول الزمان يزيد</w:t>
      </w:r>
    </w:p>
    <w:p/>
    <w:p>
      <w:pPr>
        <w:jc w:val="center"/>
      </w:pPr>
      <w:r>
        <w:rPr>
          <w:color w:val="ff0000"/>
        </w:rPr>
        <w:t xml:space="preserve">وليس انتئاء الدار للصب ضائرا</w:t>
      </w:r>
      <w:r>
        <w:rPr>
          <w:color w:val="ff0000"/>
        </w:rPr>
        <w:t xml:space="preserve">      </w:t>
      </w:r>
      <w:r>
        <w:rPr>
          <w:color w:val="ff0000"/>
        </w:rPr>
        <w:t xml:space="preserve">إذا لم يكن بين القلوب بعيد</w:t>
      </w:r>
    </w:p>
    <w:p/>
    <w:p>
      <w:pPr>
        <w:jc w:val="center"/>
      </w:pPr>
      <w:r>
        <w:rPr>
          <w:color w:val="ff0000"/>
        </w:rPr>
        <w:t xml:space="preserve">ولكن قرب الدار ممن يحبه</w:t>
      </w:r>
      <w:r>
        <w:rPr>
          <w:color w:val="ff0000"/>
        </w:rPr>
        <w:t xml:space="preserve">      </w:t>
      </w:r>
      <w:r>
        <w:rPr>
          <w:color w:val="ff0000"/>
        </w:rPr>
        <w:t xml:space="preserve">على البعد من قلب الحبيب شديد </w:t>
      </w:r>
    </w:p>
    <w:p/>
    <w:p>
      <w:pPr/>
      <w:r>
        <w:rPr/>
        <w:t xml:space="preserve">وله أيضا مما أورده في المعجم: </w:t>
      </w:r>
    </w:p>
    <w:p/>
    <w:p>
      <w:pPr>
        <w:jc w:val="center"/>
      </w:pPr>
      <w:r>
        <w:rPr>
          <w:color w:val="ff0000"/>
        </w:rPr>
        <w:t xml:space="preserve">من يلقني يلق مرهونا بصبوته</w:t>
      </w:r>
      <w:r>
        <w:rPr>
          <w:color w:val="ff0000"/>
        </w:rPr>
        <w:t xml:space="preserve">      </w:t>
      </w:r>
      <w:r>
        <w:rPr>
          <w:color w:val="ff0000"/>
        </w:rPr>
        <w:t xml:space="preserve">متيما لا يفك الدهر قيداه</w:t>
      </w:r>
    </w:p>
    <w:p/>
    <w:p>
      <w:pPr>
        <w:jc w:val="center"/>
      </w:pPr>
      <w:r>
        <w:rPr>
          <w:color w:val="ff0000"/>
        </w:rPr>
        <w:t xml:space="preserve">متيم شفه بالحب مالكه</w:t>
      </w:r>
      <w:r>
        <w:rPr>
          <w:color w:val="ff0000"/>
        </w:rPr>
        <w:t xml:space="preserve">      </w:t>
      </w:r>
      <w:r>
        <w:rPr>
          <w:color w:val="ff0000"/>
        </w:rPr>
        <w:t xml:space="preserve">ولو يشاء الذي أدواه داواه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خيثمة
</w:t>
      </w:r>
    </w:p>
    <w:p>
      <w:pPr/>
      <w:r>
        <w:rPr/>
        <w:t xml:space="preserve">ابن أبي خيثمة اسمه أحمد بن أبي خيثمة.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أبي خيثمة
</w:t>
      </w:r>
    </w:p>
    <w:p>
      <w:pPr/>
      <w:r>
        <w:rPr/>
        <w:t xml:space="preserve">أبو بكر أحمد بن أبي خيثمة صاحب (التاريخ الكبير)، الكثير الفائدة.</w:t>
      </w:r>
    </w:p>
    <w:p/>
    <w:p>
      <w:pPr/>
      <w:r>
        <w:rPr/>
        <w:t xml:space="preserve">سمع: أباه، وأبا نعيم، وهوذة بن خليفة، وعفان، ومحمد بن سابق، وأبا سلمة التبوذكي، وأبا غسان النهدي، وأحمد بن يونس، وقطبة بن العلاء، ومسلم بن إبراهيم، وأحمد بن إسحاق الحضرمي، وموسى بن داود الضبي، وحسين بن محمد المروذي، وسعيد بن سليمان، وخالد بن خداش، وسريج بن النعمان، وسليمان بن حرب، وأحمد بن حنبل، وعلي بن الجعد، وخلف بن هشام، وأمما سواهم.</w:t>
      </w:r>
    </w:p>
    <w:p/>
    <w:p>
      <w:pPr/>
      <w:r>
        <w:rPr/>
        <w:t xml:space="preserve">وهو أوسع دائرة من أبيه.</w:t>
      </w:r>
    </w:p>
    <w:p/>
    <w:p>
      <w:pPr/>
      <w:r>
        <w:rPr/>
        <w:t xml:space="preserve">روى عنه: ابنه؛ محمد بن أحمد الحافظ، وأبو القاسم البغوي، ويحيى بن صاعد، وعلي بن محمد بن عبيد، ومحمد بن مخلد، ومحمد بن أحمد الحكيمي، وإسماعيل بن محمد الصفار، وأبو سهل بن زياد، وقاسم بن أصبغ، وأحمد بن كامل، وخلق.</w:t>
      </w:r>
    </w:p>
    <w:p/>
    <w:p>
      <w:pPr/>
      <w:r>
        <w:rPr/>
        <w:t xml:space="preserve">قال الخطيب: كان ثقة، عالما، متقنا، حافظا، بصيرا بأيام الناس، راوية للأدب، أخذ:</w:t>
      </w:r>
    </w:p>
    <w:p/>
    <w:p>
      <w:pPr/>
      <w:r>
        <w:rPr/>
        <w:t xml:space="preserve">علم الحديث عن: أحمد بن حنبل، ويحيى بن معين.</w:t>
      </w:r>
    </w:p>
    <w:p/>
    <w:p>
      <w:pPr/>
      <w:r>
        <w:rPr/>
        <w:t xml:space="preserve">وعلم النسب عن: مصعب الزبيري.</w:t>
      </w:r>
    </w:p>
    <w:p/>
    <w:p>
      <w:pPr/>
      <w:r>
        <w:rPr/>
        <w:t xml:space="preserve">وأخذ أيام الناس عن: أبي الحسن علي بن محمد المدائني. والأدب عن: محمد بن سلام الجمحي.</w:t>
      </w:r>
    </w:p>
    <w:p/>
    <w:p>
      <w:pPr/>
      <w:r>
        <w:rPr/>
        <w:t xml:space="preserve">وله كتاب (التاريخ) الذي أحسن تصنيفه، وأكثر فائدته، فلا أعرف أغزر فوائد منه.</w:t>
      </w:r>
    </w:p>
    <w:p/>
    <w:p>
      <w:pPr/>
      <w:r>
        <w:rPr/>
        <w:t xml:space="preserve">وذكره: الدارقطني، فقال: ثقة، مأمون.</w:t>
      </w:r>
    </w:p>
    <w:p/>
    <w:p>
      <w:pPr/>
      <w:r>
        <w:rPr/>
        <w:t xml:space="preserve">قلت: يقع لنا كثير من روايته من طريق السلفي، وشهدة.</w:t>
      </w:r>
    </w:p>
    <w:p/>
    <w:p>
      <w:pPr/>
      <w:r>
        <w:rPr/>
        <w:t xml:space="preserve">وقال ابن قانع: مات في شهر جمادى الأولى، سنة تسع وسبعين ومائتين.</w:t>
      </w:r>
    </w:p>
    <w:p/>
    <w:p>
      <w:pPr/>
      <w:r>
        <w:rPr/>
        <w:t xml:space="preserve">وكذا أرخ ابن المنادي، وزاد: وقد بلغ أربعا وتسعين سنة.</w:t>
      </w:r>
    </w:p>
    <w:p/>
    <w:p>
      <w:pPr/>
      <w:r>
        <w:rPr/>
        <w:t xml:space="preserve">وقيل: بلغ أقل من ذلك، وهو أشبه، فإنه لو كان ابن أربع وتسعين، لكان مولده في سنة خمس وثمانين ومائة.</w:t>
      </w:r>
    </w:p>
    <w:p/>
    <w:p>
      <w:pPr/>
      <w:r>
        <w:rPr/>
        <w:t xml:space="preserve">وهو من أولاد الحفاظ.</w:t>
      </w:r>
    </w:p>
    <w:p/>
    <w:p>
      <w:pPr/>
      <w:r>
        <w:rPr/>
        <w:t xml:space="preserve">فكان أبوه يسمعه وهو حدث، فيدرك به مثل يزيد بن هارون، وأقرانه.</w:t>
      </w:r>
    </w:p>
    <w:p/>
    <w:p>
      <w:pPr/>
      <w:r>
        <w:rPr/>
        <w:t xml:space="preserve">والظاهر أنه كان من أبناء الثمانين - فالله أعلم -.</w:t>
      </w:r>
    </w:p>
    <w:p/>
    <w:p>
      <w:pPr/>
      <w:r>
        <w:rPr/>
        <w:t xml:space="preserve">وخلف أحمد ابنه الحافظ الإمام المحقق: أبا عبد الله</w:t>
      </w:r>
    </w:p>
    <w:p>
      <w:pPr>
        <w:jc w:val="start"/>
        <w:bidi/>
      </w:pPr>
      <w:r>
        <w:rPr>
          <w:sz w:val="24"/>
          <w:szCs w:val="24"/>
          <w:b w:val="1"/>
          <w:bCs w:val="1"/>
          <w:rtl/>
        </w:rPr>
        <w:t xml:space="preserve">
سير أعلام النبلاء،(دار الحديث- القاهرة،2006،ط 1،ج 9،ص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خيثمة
</w:t>
      </w:r>
    </w:p>
    <w:p>
      <w:pPr/>
      <w:r>
        <w:rPr/>
        <w:t xml:space="preserve">ابن أبي خيثمة </w:t>
      </w:r>
    </w:p>
    <w:p/>
    <w:p>
      <w:pPr/>
      <w:r>
        <w:rPr/>
        <w:t xml:space="preserve">أحمد بن أبي خيثمة زهير النسائي ثم البغدادي الحافظ، صاحب التاريخ المشهور.</w:t>
      </w:r>
    </w:p>
    <w:p/>
    <w:p>
      <w:pPr/>
      <w:r>
        <w:rPr/>
        <w:t xml:space="preserve">كان ثقة عالماً متقناً حافظاً بصيراً بأيام الناس رواية للأدب. أخذ علم الحديث والنسب عن مصعب الزبيري وأيام الناس عن المدائني. توفي سنة 279 هـ أو سنة 277 هـ.</w:t>
      </w:r>
    </w:p>
    <w:p>
      <w:pPr>
        <w:jc w:val="start"/>
        <w:bidi/>
      </w:pPr>
      <w:r>
        <w:rPr>
          <w:sz w:val="24"/>
          <w:szCs w:val="24"/>
          <w:b w:val="1"/>
          <w:bCs w:val="1"/>
          <w:rtl/>
        </w:rPr>
        <w:t xml:space="preserve">
طبقات النسابين،(دار الرشد، الرياض،1987،ط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خيثمة زهير بن حرب الحافظ الحجة أبو بكر ابن الحافظ النسائي ثم البغدادي
</w:t>
      </w:r>
    </w:p>
    <w:p>
      <w:pPr/>
      <w:r>
        <w:rPr/>
        <w:t xml:space="preserve">أحمد بن أبي خيثمة زهير بن حرب الحافظ الحجة أبو بكر ابن الحافظ النسائي ثم البغدادي </w:t>
      </w:r>
    </w:p>
    <w:p/>
    <w:p>
      <w:pPr/>
      <w:r>
        <w:rPr/>
        <w:t xml:space="preserve">صاحب التاريخ الكبير</w:t>
      </w:r>
    </w:p>
    <w:p/>
    <w:p>
      <w:pPr/>
      <w:r>
        <w:rPr/>
        <w:t xml:space="preserve">قال الخطيب ثقة عالم متقن حافظ بصير بأيام الناس رواية للأدب أخذ علم الحديث عن أحمد بن حنبل وابن معين والنسب عن مصعب وأيام الناس عن علي بن محمد المدائني والأدب عن محمد بن سلام الجمحي ولا أعرف أغرز من فوائد تاريخه</w:t>
      </w:r>
    </w:p>
    <w:p/>
    <w:p>
      <w:pPr/>
      <w:r>
        <w:rPr/>
        <w:t xml:space="preserve">بلغ أربعا وتسعين سنة ومات في جمادى الأولى سنة تسع وسبعين ومائتين</w:t>
      </w:r>
    </w:p>
    <w:p>
      <w:pPr>
        <w:jc w:val="start"/>
        <w:bidi/>
      </w:pPr>
      <w:r>
        <w:rPr>
          <w:sz w:val="24"/>
          <w:szCs w:val="24"/>
          <w:b w:val="1"/>
          <w:bCs w:val="1"/>
          <w:rtl/>
        </w:rPr>
        <w:t xml:space="preserve">
طبقات الحفاظ،(دار الكتب العلمية - بيروت،1403،ط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أبي خيثمة
</w:t>
      </w:r>
    </w:p>
    <w:p>
      <w:pPr/>
      <w:r>
        <w:rPr/>
        <w:t xml:space="preserve">والحافظ أبو بكر أحمد بن أبي خيثمة صاحب التاريخ الكبير</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خيثمة
</w:t>
      </w:r>
    </w:p>
    <w:p>
      <w:pPr/>
      <w:r>
        <w:rPr/>
        <w:t xml:space="preserve">أحمد بن أبي خيثمة </w:t>
      </w:r>
    </w:p>
    <w:p/>
    <w:p>
      <w:pPr/>
      <w:r>
        <w:rPr/>
        <w:t xml:space="preserve">زهير بن حرب، الحافظ الثبت الإمام، أبو بكر، النسائي ثم البغدادي، صاحب ’’التاريخ الكبير’’.</w:t>
      </w:r>
    </w:p>
    <w:p/>
    <w:p>
      <w:pPr/>
      <w:r>
        <w:rPr/>
        <w:t xml:space="preserve">سمع: أباه، وأبا نعيم، وهوذة بن خليفة، وقطبة بن العلاء، وعفان، ومسلم بن إبراهيم، وموسى بن إسماعيل، وخلائق.</w:t>
      </w:r>
    </w:p>
    <w:p/>
    <w:p>
      <w:pPr/>
      <w:r>
        <w:rPr/>
        <w:t xml:space="preserve">وعنه: البغوي، وابن صاعد، ومحمد بن مخلد، وإسماعيل الصفار، وأبو سهل القطان، وأحمد بن كامل، وآخرون.</w:t>
      </w:r>
    </w:p>
    <w:p/>
    <w:p>
      <w:pPr/>
      <w:r>
        <w:rPr/>
        <w:t xml:space="preserve">قال الدارقطني: ثقة مأمون.</w:t>
      </w:r>
    </w:p>
    <w:p/>
    <w:p>
      <w:pPr/>
      <w:r>
        <w:rPr/>
        <w:t xml:space="preserve">وقال الخطيب: ثقة، عالم، متقن، حافظ، بصيرٌ بأيام الناس، راوية للأدب. أخذ علم الحديث عن أحمد بن حنبل وابن معين، وعلم النسب عن مصعب، وأيام الناس عن علي بن محمد المدائني، والأدب عن محمد بن سلام الجمحي. ولا أعرف أغزر فوائد من تاريخه.</w:t>
      </w:r>
    </w:p>
    <w:p/>
    <w:p>
      <w:pPr/>
      <w:r>
        <w:rPr/>
        <w:t xml:space="preserve">قال ابن المنادي: بلغ أربعاً وتسعين سنةً، ومات في جمادى الأولى سنة تسعٍ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2026-09-16T19:31:59+03:00</dcterms:created>
  <dcterms:modified xsi:type="dcterms:W3CDTF">2026-09-16T19:31:59+03:00</dcterms:modified>
</cp:coreProperties>
</file>

<file path=docProps/custom.xml><?xml version="1.0" encoding="utf-8"?>
<Properties xmlns="http://schemas.openxmlformats.org/officeDocument/2006/custom-properties" xmlns:vt="http://schemas.openxmlformats.org/officeDocument/2006/docPropsVTypes"/>
</file>