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جندان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جندان
</w:t>
      </w:r>
    </w:p>
    <w:p>
      <w:pPr/>
      <w:r>
        <w:rPr/>
        <w:t xml:space="preserve">ابن جندان  عبد الله بن أحمد بن جندان: فاضل يمني. قرأ على كثير من علماء اليمن ومصر والشام والحجاز وصنف (معجم الشيوخ - خ) بخطه، في مكتبة عبد الله ابن أحمد الهدار، بتريم (حضرموت) اشتمل على 450 ترجمة، و (الوفود الواردة على سيدنا أبي بكر بن سالم السقاف - خ) في مكتبة محمد بن سالم بن حفيظ، بتريم (72 ورقة) في الزيارات والنذور لضريح الشيخ المذكور.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2026-09-28T05:24:10+03:00</dcterms:created>
  <dcterms:modified xsi:type="dcterms:W3CDTF">2026-09-28T05:24:10+03:00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