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المريني
</w:t>
      </w:r>
    </w:p>
    <w:p>
      <w:pPr>
        <w:jc w:val="start"/>
        <w:bidi/>
      </w:pPr>
      <w:r>
        <w:rPr>
          <w:rFonts w:ascii="arial" w:hAnsi="arial" w:eastAsia="arial" w:cs="arial"/>
          <w:sz w:val="28"/>
          <w:szCs w:val="28"/>
          <w:b w:val="1"/>
          <w:bCs w:val="1"/>
          <w:rtl/>
        </w:rPr>
        <w:t xml:space="preserve">المستنصر المريني
</w:t>
      </w:r>
    </w:p>
    <w:p>
      <w:pPr/>
      <w:r>
        <w:rPr/>
        <w:t xml:space="preserve">المستنصر المريني  عبد الله بن أحمد بن ابراهيم، ابوعامر المريني، الملقب بالسلطان المستنصر بالله: من ملوك دولة بني مرين في المغرب. بويع بعد وفاة اخيه عبد العزيز (في اوائل سنة 799هـ) وكان تصريف الاعمال في ايدي الوزراء. وعاجلته الوفاة في صباه. مدة دولته سنة وخمسة اشهر الا اياما.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2026-09-28T05:31:39+03:00</dcterms:created>
  <dcterms:modified xsi:type="dcterms:W3CDTF">2026-09-28T05:31:39+03:00</dcterms:modified>
</cp:coreProperties>
</file>

<file path=docProps/custom.xml><?xml version="1.0" encoding="utf-8"?>
<Properties xmlns="http://schemas.openxmlformats.org/officeDocument/2006/custom-properties" xmlns:vt="http://schemas.openxmlformats.org/officeDocument/2006/docPropsVTypes"/>
</file>