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حمزة
</w:t>
      </w:r>
    </w:p>
    <w:p>
      <w:pPr>
        <w:jc w:val="start"/>
        <w:bidi/>
      </w:pPr>
      <w:r>
        <w:rPr>
          <w:rFonts w:ascii="arial" w:hAnsi="arial" w:eastAsia="arial" w:cs="arial"/>
          <w:sz w:val="28"/>
          <w:szCs w:val="28"/>
          <w:b w:val="1"/>
          <w:bCs w:val="1"/>
          <w:rtl/>
        </w:rPr>
        <w:t xml:space="preserve">الدكتور حمزة
</w:t>
      </w:r>
    </w:p>
    <w:p>
      <w:pPr/>
      <w:r>
        <w:rPr/>
        <w:t xml:space="preserve">الدكتور حمزة  عبد اللطيف حمزة، الدكتور: باحث في الصحافة ورجالها. مصري. ولد في إحدى قرى بني سويف وتعلم في بور سعيد. وعمل مدرسا في القاهرة وأوفد في بعثة إلى انكلترة واختص بتدريس الصحافة وانتدب للتدريس في جامعة بغداد (1965) وفي جامعة (أم درمان) (1970) وتخرج به في الدراسات الصحفية عدد ممن احرزوا اجازات (الدكتوراه) واختير رئيسا للجنة الجامعيين لنشر العلم، في القاهرة، ورئيسا لهيئة (خريجي الصحافة من جامعة القاهرة) وصنف كتبا كثيرة، منها (أدب المقالة) موسوعة، في ثماني مجلدات، و (الحركة الفكرية في مصر) و (الصحافة والأدب في مصر) و (المدخل في فن التحرير الصحفي) و (أزمة الضمير الصحفي) و (ابن المقفع) و (أدب الحروب الصليبية) وكلها مطبوعة متداولة. توفي بالقاهرة. </w:t>
      </w:r>
    </w:p>
    <w:p>
      <w:pPr>
        <w:jc w:val="start"/>
        <w:bidi/>
      </w:pPr>
      <w:r>
        <w:rPr>
          <w:sz w:val="24"/>
          <w:szCs w:val="24"/>
          <w:b w:val="1"/>
          <w:bCs w:val="1"/>
          <w:rtl/>
        </w:rPr>
        <w:t xml:space="preserve">
الأعلام،(دار العلم للملايين - بيروت،2002،ط 15،ج 4،ص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2026-07-28T06:21:46+03:00</dcterms:created>
  <dcterms:modified xsi:type="dcterms:W3CDTF">2026-07-28T06:21:46+03:00</dcterms:modified>
</cp:coreProperties>
</file>

<file path=docProps/custom.xml><?xml version="1.0" encoding="utf-8"?>
<Properties xmlns="http://schemas.openxmlformats.org/officeDocument/2006/custom-properties" xmlns:vt="http://schemas.openxmlformats.org/officeDocument/2006/docPropsVTypes"/>
</file>