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شقرون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شقرون
</w:t>
      </w:r>
    </w:p>
    <w:p>
      <w:pPr/>
      <w:r>
        <w:rPr/>
        <w:t xml:space="preserve">ابن شقرون عبد القادر بن أحمد بن العربي أبو محمد ابن شقرون: فقيه مغربي، من أهل فاس. له علم باللغة والأدب والحديث. كان من تلاميذه السلطان المولى سليمان بن محمد العلوي. له " شرح العشرة الثانية من الأربعين النووية " ونسب اليه واضعا فهرس المخطوطات بخزانة الرباط " الأرجوزة " المعروفة بالشقرونية، في الطب، وهي لابن شقرون آخر، مكناسي متقدم في زمنه على صاحب الترجمة.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2026-09-27T23:42:38+03:00</dcterms:created>
  <dcterms:modified xsi:type="dcterms:W3CDTF">2026-09-27T23:42:38+03:00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