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الكوكباني
</w:t>
      </w:r>
    </w:p>
    <w:p>
      <w:pPr>
        <w:jc w:val="start"/>
        <w:bidi/>
      </w:pPr>
      <w:r>
        <w:rPr>
          <w:rFonts w:ascii="arial" w:hAnsi="arial" w:eastAsia="arial" w:cs="arial"/>
          <w:sz w:val="28"/>
          <w:szCs w:val="28"/>
          <w:b w:val="1"/>
          <w:bCs w:val="1"/>
          <w:rtl/>
        </w:rPr>
        <w:t xml:space="preserve">الكوكباني
</w:t>
      </w:r>
    </w:p>
    <w:p>
      <w:pPr/>
      <w:r>
        <w:rPr/>
        <w:t xml:space="preserve">الكوكباني  عبد القادر بن أحمد بن عبد القادر بن الناصر، من سلالة الامام المهدي أحمد بن يحيى: محدث مجتهد، من علماء الزيدية باليمن. مولده ووفاته بصنعاء. نشأ بكوكبان، واليها نسبته. وتنقل في اليمن، وسافر إلى مكة والمدينة فأخذ عن علماء كل بلد. واستقر في كوكبان زمنا. وهو استاذ الشوكاني، وقد بالغ في الثناء عليه. له كتب، منها (مسند) في اسماء شيوخه، و (شرح نزهة الطرف) للاخفش الصنعاني، و (فلك القاموس) مدخل له، و (حواش) على ضوء النهار، ورسالة في (تحقيق بعض العقاقير الطبية) وله نظم. </w:t>
      </w:r>
    </w:p>
    <w:p>
      <w:pPr>
        <w:jc w:val="start"/>
        <w:bidi/>
      </w:pPr>
      <w:r>
        <w:rPr>
          <w:sz w:val="24"/>
          <w:szCs w:val="24"/>
          <w:b w:val="1"/>
          <w:bCs w:val="1"/>
          <w:rtl/>
        </w:rPr>
        <w:t xml:space="preserve">
الأعلام،(دار العلم للملايين - بيروت،2002،ط 15،ج 4،ص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2026-09-27T23:43:43+03:00</dcterms:created>
  <dcterms:modified xsi:type="dcterms:W3CDTF">2026-09-27T23:43:43+03:00</dcterms:modified>
</cp:coreProperties>
</file>

<file path=docProps/custom.xml><?xml version="1.0" encoding="utf-8"?>
<Properties xmlns="http://schemas.openxmlformats.org/officeDocument/2006/custom-properties" xmlns:vt="http://schemas.openxmlformats.org/officeDocument/2006/docPropsVTypes"/>
</file>