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البرهاني
</w:t>
      </w:r>
    </w:p>
    <w:p>
      <w:pPr/>
      <w:r>
        <w:rPr/>
        <w:t xml:space="preserve">البرهاني  عبد الغني بن محمد السوداني البرهاني: عارف بالحديث من المالكية. من كتبه (شرح البيقونية - خ) في مصطلح الحديث، و (الدار المنظم على شرح السلم - خ) في المنطق. كلاهما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2026-09-27T22:39:02+03:00</dcterms:created>
  <dcterms:modified xsi:type="dcterms:W3CDTF">2026-09-27T22:39:02+03:00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