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جميل
</w:t>
      </w:r>
    </w:p>
    <w:p>
      <w:pPr/>
      <w:r>
        <w:rPr/>
        <w:t xml:space="preserve">ابن جميل  عبد الغني بن جميل: فاضل، له شعر. من اعيان بغداد. ولي بها إفتاء الحنفية. وهو رأس الاسرة المعروفة بآل الجميل فيها. وللسيد عبد الله بهاء الدين الآلوسي كتاب فيه، سماه (الروض الخميل في مدائح عبد الغني الجميل).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2026-09-27T22:37:05+03:00</dcterms:created>
  <dcterms:modified xsi:type="dcterms:W3CDTF">2026-09-27T22:37:05+03:00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