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الرحبي
</w:t>
      </w:r>
    </w:p>
    <w:p>
      <w:pPr/>
      <w:r>
        <w:rPr/>
        <w:t xml:space="preserve">الرحبي  عبد العزيز بن محمد الرحبي البغدادي: فقيه حنفي، له علم بالهندسة. صنف (البرهان المحرر لمعرفة مسافة الحوض المربع والمدور) و (فقه الملوك، ومفتاح الرتاج الموصد على خزانة كتاب الخراج - خ) بخطه، في أوقاف بغداد (4134 - 4144) جزآن في مجلد، آخره: اتفق الفراغ من نقله إلى البيض سنة 1184.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2026-09-27T21:30:38+03:00</dcterms:created>
  <dcterms:modified xsi:type="dcterms:W3CDTF">2026-09-27T21:30:38+03:00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