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عمر
</w:t>
      </w:r>
    </w:p>
    <w:p>
      <w:pPr>
        <w:jc w:val="start"/>
        <w:bidi/>
      </w:pPr>
      <w:r>
        <w:rPr>
          <w:rFonts w:ascii="arial" w:hAnsi="arial" w:eastAsia="arial" w:cs="arial"/>
          <w:sz w:val="28"/>
          <w:szCs w:val="28"/>
          <w:b w:val="1"/>
          <w:bCs w:val="1"/>
          <w:rtl/>
        </w:rPr>
        <w:t xml:space="preserve">عبد العزيز بن عمر
</w:t>
      </w:r>
    </w:p>
    <w:p>
      <w:pPr/>
      <w:r>
        <w:rPr/>
        <w:t xml:space="preserve">عبد العزيز بن عمر  عبد العزيز بن عمر بن عبد لعزيز بن مروان بن الحكم الاموي: امير، من سكان المدينة. ولاه يزيد بن الوليد إمرة مكة والمدينة، سنة 126هـ. واقره مروان ين محمد، ثم عزله بعبد الواحد بن سليمان بن عبد الملك. </w:t>
      </w:r>
    </w:p>
    <w:p>
      <w:pPr>
        <w:jc w:val="start"/>
        <w:bidi/>
      </w:pPr>
      <w:r>
        <w:rPr>
          <w:sz w:val="24"/>
          <w:szCs w:val="24"/>
          <w:b w:val="1"/>
          <w:bCs w:val="1"/>
          <w:rtl/>
        </w:rPr>
        <w:t xml:space="preserve">
الأعلام،(دار العلم للملايين - بيروت،2002،ط 15،ج 4،ص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w:t>
      </w:r>
    </w:p>
    <w:p>
      <w:pPr/>
      <w:r>
        <w:rPr/>
        <w:t xml:space="preserve">عبد العزيز بن عمر عبد العزيز بن عمر بن عبد العزيز بن مروان. كان من ثقات العلماء، وثقه ابن معين. ومات سنة سبع وأربعين ومائة على الصحيح، وروى له الجماعة، وكان عنده أدب ولطف وكرم. طرقه بعض الليالي أضياف فكتب إلى زوجته: </w:t>
      </w:r>
    </w:p>
    <w:p/>
    <w:p>
      <w:pPr>
        <w:jc w:val="center"/>
      </w:pPr>
      <w:r>
        <w:rPr>
          <w:color w:val="ff0000"/>
        </w:rPr>
        <w:t xml:space="preserve">إن عندي أبقاك ربك ضيفا</w:t>
      </w:r>
      <w:r>
        <w:rPr>
          <w:color w:val="ff0000"/>
        </w:rPr>
        <w:t xml:space="preserve">      </w:t>
      </w:r>
      <w:r>
        <w:rPr>
          <w:color w:val="ff0000"/>
        </w:rPr>
        <w:t xml:space="preserve">واجبا حقه كهولا ومردا</w:t>
      </w:r>
    </w:p>
    <w:p/>
    <w:p>
      <w:pPr>
        <w:jc w:val="center"/>
      </w:pPr>
      <w:r>
        <w:rPr>
          <w:color w:val="ff0000"/>
        </w:rPr>
        <w:t xml:space="preserve">طرقوا جارك الذي كان قدما</w:t>
      </w:r>
      <w:r>
        <w:rPr>
          <w:color w:val="ff0000"/>
        </w:rPr>
        <w:t xml:space="preserve">      </w:t>
      </w:r>
      <w:r>
        <w:rPr>
          <w:color w:val="ff0000"/>
        </w:rPr>
        <w:t xml:space="preserve">لا يرى من غرامة الضيف بدا</w:t>
      </w:r>
    </w:p>
    <w:p/>
    <w:p>
      <w:pPr>
        <w:jc w:val="center"/>
      </w:pPr>
      <w:r>
        <w:rPr>
          <w:color w:val="ff0000"/>
        </w:rPr>
        <w:t xml:space="preserve">فلديه أضيافه قد قراهم</w:t>
      </w:r>
      <w:r>
        <w:rPr>
          <w:color w:val="ff0000"/>
        </w:rPr>
        <w:t xml:space="preserve">      </w:t>
      </w:r>
      <w:r>
        <w:rPr>
          <w:color w:val="ff0000"/>
        </w:rPr>
        <w:t xml:space="preserve">وهم يشتهون تمرا وزبدا</w:t>
      </w:r>
    </w:p>
    <w:p/>
    <w:p>
      <w:pPr>
        <w:jc w:val="center"/>
      </w:pPr>
      <w:r>
        <w:rPr>
          <w:color w:val="ff0000"/>
        </w:rPr>
        <w:t xml:space="preserve">فلهذا أجرى الحديث ولكن</w:t>
      </w:r>
      <w:r>
        <w:rPr>
          <w:color w:val="ff0000"/>
        </w:rPr>
        <w:t xml:space="preserve">      </w:t>
      </w:r>
      <w:r>
        <w:rPr>
          <w:color w:val="ff0000"/>
        </w:rPr>
        <w:t xml:space="preserve">قد جعلنا بعض الفكاهة جدا</w:t>
      </w:r>
    </w:p>
    <w:p/>
    <w:p>
      <w:pPr/>
      <w:r>
        <w:rPr/>
        <w:t xml:space="preserve">فوقف أبوه عمر، رضي الله عنه، على هذه الأبيات فقال: يا بني، لو قلت بدل هذا، سبحان الله والحمد لله ولا إله إلا الله كان أعود عليك. </w:t>
      </w:r>
    </w:p>
    <w:p/>
    <w:p>
      <w:pPr/>
      <w:r>
        <w:rPr/>
        <w:t xml:space="preserve">وروى أن عبد العزيز خرج، وهو أمير المدينة، ومعه عبد الله بن الحسن فنزلا تحت سرحة وتغذيا، فأخذ عبد الله حجرا وكتب به على ساق السرحة: </w:t>
      </w:r>
    </w:p>
    <w:p/>
    <w:p>
      <w:pPr>
        <w:jc w:val="center"/>
      </w:pPr>
      <w:r>
        <w:rPr>
          <w:color w:val="ff0000"/>
        </w:rPr>
        <w:t xml:space="preserve">خبرينا خصصت بالغيب يا سر</w:t>
      </w:r>
      <w:r>
        <w:rPr>
          <w:color w:val="ff0000"/>
        </w:rPr>
        <w:t xml:space="preserve">      </w:t>
      </w:r>
      <w:r>
        <w:rPr>
          <w:color w:val="ff0000"/>
        </w:rPr>
        <w:t xml:space="preserve">ج بصدق فالصدق فيه شفاء</w:t>
      </w:r>
    </w:p>
    <w:p/>
    <w:p>
      <w:pPr/>
      <w:r>
        <w:rPr/>
        <w:t xml:space="preserve">فأخذ عبد العزيز الحجر وكتب تحته:</w:t>
      </w:r>
    </w:p>
    <w:p/>
    <w:p>
      <w:pPr>
        <w:jc w:val="center"/>
      </w:pPr>
      <w:r>
        <w:rPr>
          <w:color w:val="ff0000"/>
        </w:rPr>
        <w:t xml:space="preserve">هل يموت المحب من ألم الحب</w:t>
      </w:r>
      <w:r>
        <w:rPr>
          <w:color w:val="ff0000"/>
        </w:rPr>
        <w:t xml:space="preserve">      </w:t>
      </w:r>
      <w:r>
        <w:rPr>
          <w:color w:val="ff0000"/>
        </w:rPr>
        <w:t xml:space="preserve">ويشفي من الحبيب اللقاء</w:t>
      </w:r>
    </w:p>
    <w:p/>
    <w:p>
      <w:pPr/>
      <w:r>
        <w:rPr/>
        <w:t xml:space="preserve">ثم أنهما ركبا دوابهما ومضيا غير بعيد، فإذا السماء قد أقبلت عليهما فرجعا مسرعين إلى السرحة فأصابا تحت ما كتبا:</w:t>
      </w:r>
    </w:p>
    <w:p/>
    <w:p>
      <w:pPr>
        <w:jc w:val="center"/>
      </w:pPr>
      <w:r>
        <w:rPr>
          <w:color w:val="ff0000"/>
        </w:rPr>
        <w:t xml:space="preserve">إن جهلا سؤالك السرح عما</w:t>
      </w:r>
      <w:r>
        <w:rPr>
          <w:color w:val="ff0000"/>
        </w:rPr>
        <w:t xml:space="preserve">      </w:t>
      </w:r>
      <w:r>
        <w:rPr>
          <w:color w:val="ff0000"/>
        </w:rPr>
        <w:t xml:space="preserve">ليس يوما به عليك خفاء</w:t>
      </w:r>
    </w:p>
    <w:p/>
    <w:p>
      <w:pPr>
        <w:jc w:val="center"/>
      </w:pPr>
      <w:r>
        <w:rPr>
          <w:color w:val="ff0000"/>
        </w:rPr>
        <w:t xml:space="preserve">ليس للعاشق المحب من العشـ</w:t>
      </w:r>
      <w:r>
        <w:rPr>
          <w:color w:val="ff0000"/>
        </w:rPr>
        <w:t xml:space="preserve">      </w:t>
      </w:r>
      <w:r>
        <w:rPr>
          <w:color w:val="ff0000"/>
        </w:rPr>
        <w:t xml:space="preserve">ـق سوى لذة الجماع دواء</w:t>
      </w:r>
    </w:p>
    <w:p/>
    <w:p>
      <w:pPr/>
      <w:r>
        <w:rPr/>
        <w:t xml:space="preserve">فتعجبا من ذلك وانصرفا.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w:t>
      </w:r>
    </w:p>
    <w:p>
      <w:pPr/>
      <w:r>
        <w:rPr/>
        <w:t xml:space="preserve">عبد العزيز بن عمر [ع] بن عبد العزيز بن مروان الأموي.</w:t>
      </w:r>
    </w:p>
    <w:p/>
    <w:p>
      <w:pPr/>
      <w:r>
        <w:rPr/>
        <w:t xml:space="preserve">وثقه جماعة، وضعفه أبو مسهر وحده.</w:t>
      </w:r>
    </w:p>
    <w:p>
      <w:pPr>
        <w:jc w:val="start"/>
        <w:bidi/>
      </w:pPr>
      <w:r>
        <w:rPr>
          <w:sz w:val="24"/>
          <w:szCs w:val="24"/>
          <w:b w:val="1"/>
          <w:bCs w:val="1"/>
          <w:rtl/>
        </w:rPr>
        <w:t xml:space="preserve">
ميزان الاعتدال في نقد الرجال،(دار المعرفة للطباعة والنشر، بيروت - لبنان،1963،ط 1،ج 2،ص 632)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w:t>
      </w:r>
    </w:p>
    <w:p>
      <w:pPr/>
      <w:r>
        <w:rPr/>
        <w:t xml:space="preserve">عبد العزيز بن عمر بن عبد العزيز: ثقة، ضعفه أبو مسهر. -ع-</w:t>
      </w:r>
    </w:p>
    <w:p>
      <w:pPr>
        <w:jc w:val="start"/>
        <w:bidi/>
      </w:pPr>
      <w:r>
        <w:rPr>
          <w:sz w:val="24"/>
          <w:szCs w:val="24"/>
          <w:b w:val="1"/>
          <w:bCs w:val="1"/>
          <w:rtl/>
        </w:rPr>
        <w:t xml:space="preserve">
ديوان الضعفاء،(مكتبة النهضة الحديثة - مكة،1967،ط 2،ج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بن مروان بن الحكم، القرشي، الأموي 
</w:t>
      </w:r>
    </w:p>
    <w:p>
      <w:pPr/>
      <w:r>
        <w:rPr/>
        <w:t xml:space="preserve">عبد العزيز بن عمر بن عبد العزيز بن مروان بن الحكم، القرشي، الأموي. </w:t>
      </w:r>
    </w:p>
    <w:p/>
    <w:p>
      <w:pPr/>
      <w:r>
        <w:rPr/>
        <w:t xml:space="preserve">سمع أباه، ونافعا، وعبد الله بن موهب، سمع منه وكيع، وأبو نعيم، ويحيى بن سعيد الأنصاري.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w:t>
      </w:r>
    </w:p>
    <w:p>
      <w:pPr/>
      <w:r>
        <w:rPr/>
        <w:t xml:space="preserve">عبد العزيز بن عمر بن عبد العزيز </w:t>
      </w:r>
    </w:p>
    <w:p/>
    <w:p>
      <w:pPr/>
      <w:r>
        <w:rPr/>
        <w:t xml:space="preserve">عن أبيه ومجاهد وعنه القطان وأبو نعيم ثقة توفي قبل بن عون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بن مروان القرشي الأموي
</w:t>
      </w:r>
    </w:p>
    <w:p>
      <w:pPr/>
      <w:r>
        <w:rPr/>
        <w:t xml:space="preserve">عبد العزيز بن عمر بن عبد العزيز بن مروان القرشي الأموي </w:t>
      </w:r>
    </w:p>
    <w:p/>
    <w:p>
      <w:pPr/>
      <w:r>
        <w:rPr/>
        <w:t xml:space="preserve">قدم الري وتزوج بها</w:t>
      </w:r>
    </w:p>
    <w:p/>
    <w:p>
      <w:pPr/>
      <w:r>
        <w:rPr/>
        <w:t xml:space="preserve">روى عن الربيع بن سبرة في النكاح</w:t>
      </w:r>
    </w:p>
    <w:p/>
    <w:p>
      <w:pPr/>
      <w:r>
        <w:rPr/>
        <w:t xml:space="preserve">روى عنه عبد الله بن نمير وعبدة بن سليمان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بن مروان بن الحكم الأموي القرشي
</w:t>
      </w:r>
    </w:p>
    <w:p>
      <w:pPr/>
      <w:r>
        <w:rPr/>
        <w:t xml:space="preserve">عبد العزيز بن عمر بن عبد العزيز بن مروان بن الحكم الأموي القرشي </w:t>
      </w:r>
    </w:p>
    <w:p/>
    <w:p>
      <w:pPr/>
      <w:r>
        <w:rPr/>
        <w:t xml:space="preserve">يروي عن نافع والزهري روى عنه يحيى بن سعيد الأنصاري ووكيع يخطئ يعتبر بحديثه إذا كان دونه ثقة ومات عبد العزيز بن عمر بن عبد العزيز بعد سنة سبع وأربعين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w:t>
      </w:r>
    </w:p>
    <w:p>
      <w:pPr/>
      <w:r>
        <w:rPr/>
        <w:t xml:space="preserve">عبد العزيز بن عمر بن عبد العزيز </w:t>
      </w:r>
    </w:p>
    <w:p/>
    <w:p>
      <w:pPr/>
      <w:r>
        <w:rPr/>
        <w:t xml:space="preserve">قال أبو مسهر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بن مروان بن الحكم بن أبي العاص ابن أمية بن عبد شمس الأموي أبو محمد
</w:t>
      </w:r>
    </w:p>
    <w:p>
      <w:pPr/>
      <w:r>
        <w:rPr/>
        <w:t xml:space="preserve">عبد العزيز بن عمر بن عبد العزيز بن مروان بن الحكم بن أبي العاص ابن أمية بن عبد شمس الأموي، أبو محمد: </w:t>
      </w:r>
    </w:p>
    <w:p/>
    <w:p>
      <w:pPr/>
      <w:r>
        <w:rPr/>
        <w:t xml:space="preserve">أمير مكة، والمدينة، والطائف. روى عن: أبيه وحميد بن عبد الرحمن بن عوف، ونافع مولى ابن عمر، وغيرهم. روى عنه: يحيى بن سعيد، وابن جريج. وابن نمير، ووكيع. وأبو نعيم، وغيرهم.</w:t>
      </w:r>
    </w:p>
    <w:p/>
    <w:p>
      <w:pPr/>
      <w:r>
        <w:rPr/>
        <w:t xml:space="preserve">روى له الجماعة. ووثقة ابن معين، وأبو داود، وضعفه أبو مسهر.</w:t>
      </w:r>
    </w:p>
    <w:p/>
    <w:p>
      <w:pPr/>
      <w:r>
        <w:rPr/>
        <w:t xml:space="preserve">وذكر ابن جرير: أنه حج بالناس سنة سبع وعشرين ومائة، وهو عامل مروان على مكة، والمدينة، والطائف.</w:t>
      </w:r>
    </w:p>
    <w:p/>
    <w:p>
      <w:pPr/>
      <w:r>
        <w:rPr/>
        <w:t xml:space="preserve">وكذلك قال في أخبار سنة ثمان وعشرين: وعزل بعبد الواحد بن سليمان بن عبد الملك، في سنة تسع وعشرين.</w:t>
      </w:r>
    </w:p>
    <w:p/>
    <w:p>
      <w:pPr/>
      <w:r>
        <w:rPr/>
        <w:t xml:space="preserve">وذكر أنه حج بالناس في سنة ست وعشرين، ولم يصرح بولايته فيها بذلك. وقد صرح بذلك الشيخ عماد الدين بن كثير. ولعله نقل ذلك من تاريخ ابن الأثير؛ لأنه قال في أخبار سنة ست وعشرين: وفيها عزل يزيد بن الوليد، عن إمرة الحجاز، الحجاج بن يوسف بن محمد الثقفي. وولى عليها عبد العزيز بن عمر بن عبد العزيز. انتهى.</w:t>
      </w:r>
    </w:p>
    <w:p/>
    <w:p>
      <w:pPr/>
      <w:r>
        <w:rPr/>
        <w:t xml:space="preserve">وذكر العتيقى في أمراء الموسم: أن عمر بن عبد العزيز بن عبد الملك، حج بالناس في سنة ست وعشرين. وقال: إن عبد العزيز هذا حج في سنة ثلاثين. انتهى.</w:t>
      </w:r>
    </w:p>
    <w:p/>
    <w:p>
      <w:pPr/>
      <w:r>
        <w:rPr/>
        <w:t xml:space="preserve">وذكره الزبير بن بكار، فقال لما أن ذكر أولاد عمر بن عبد العزيز: وعبد العزيز بن عمر بن عبد العزيز، ولى المدينة ومكة ليزيد بن الوليد بن عبد الملك، ثم أثبته مروان بن محمد عليهما، ثم عزله عنهما، وله يقول ابن مافنة يرثيه [من الرمل]:</w:t>
      </w:r>
    </w:p>
    <w:p/>
    <w:p>
      <w:pPr>
        <w:jc w:val="center"/>
      </w:pPr>
      <w:r>
        <w:rPr>
          <w:color w:val="ff0000"/>
        </w:rPr>
        <w:t xml:space="preserve">وقد كبا الدهر بجدي فعثر</w:t>
      </w:r>
      <w:r>
        <w:rPr>
          <w:color w:val="ff0000"/>
        </w:rPr>
        <w:t xml:space="preserve">      </w:t>
      </w:r>
      <w:r>
        <w:rPr>
          <w:color w:val="ff0000"/>
        </w:rPr>
        <w:t xml:space="preserve">إذ ثوى عبد العزيز بن عمر</w:t>
      </w:r>
    </w:p>
    <w:p/>
    <w:p>
      <w:pPr>
        <w:jc w:val="center"/>
      </w:pPr>
      <w:r>
        <w:rPr>
          <w:color w:val="ff0000"/>
        </w:rPr>
        <w:t xml:space="preserve">كان من عبد مناف كلها</w:t>
      </w:r>
      <w:r>
        <w:rPr>
          <w:color w:val="ff0000"/>
        </w:rPr>
        <w:t xml:space="preserve">      </w:t>
      </w:r>
      <w:r>
        <w:rPr>
          <w:color w:val="ff0000"/>
        </w:rPr>
        <w:t xml:space="preserve">بمكان السمع منها والبصر</w:t>
      </w:r>
    </w:p>
    <w:p/>
    <w:p>
      <w:pPr/>
      <w:r>
        <w:rPr/>
        <w:t xml:space="preserve">انتهى.</w:t>
      </w:r>
    </w:p>
    <w:p/>
    <w:p>
      <w:pPr/>
      <w:r>
        <w:rPr/>
        <w:t xml:space="preserve">وتوفى سنة سبع وأربعين ومائة. كما ذكر الذهبي في العبر وقال: كان عالما فقيها نبيلا.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w:t>
      </w:r>
    </w:p>
    <w:p>
      <w:pPr/>
      <w:r>
        <w:rPr/>
        <w:t xml:space="preserve">عبد العزيز بن عمر بن عبد العزيز</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w:t>
      </w:r>
    </w:p>
    <w:p>
      <w:pPr/>
      <w:r>
        <w:rPr/>
        <w:t xml:space="preserve">عبد العزيز بن عمر بن عبد العزيز</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بن مروان
</w:t>
      </w:r>
    </w:p>
    <w:p>
      <w:pPr/>
      <w:r>
        <w:rPr/>
        <w:t xml:space="preserve">عبد العزيز بن عمر بن عبد العزيز بن مروان </w:t>
      </w:r>
    </w:p>
    <w:p/>
    <w:p>
      <w:pPr/>
      <w:r>
        <w:rPr/>
        <w:t xml:space="preserve">قدم الري وتزوج بها سمع أباه وعبد الله بن موهب وعراك بن مالك ومكحول ونافع؟ روى عنه بن جريج ويحيى بن حمزة ووكيع وأبو نعيم سمعت أبي يقول ذلك نا عبد الرحمن قال ذكره أبي عن إسحاق بن منصور عن يحيى بن معين أنه قال: عبد العزيز بن عمر بن عبد العزيز ليس به بأس نا عبد الرحمن قال سألت أبي عن عبد العزيز بن عمر بن عبد العزيز فقال: يكتب حديثه نا عبد الرحمن قال سألت أبا زرعة عن عبد العزيز بن عمر بن عبد العزيز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2026-07-27T22:07:30+03:00</dcterms:created>
  <dcterms:modified xsi:type="dcterms:W3CDTF">2026-07-27T22:07:30+03:00</dcterms:modified>
</cp:coreProperties>
</file>

<file path=docProps/custom.xml><?xml version="1.0" encoding="utf-8"?>
<Properties xmlns="http://schemas.openxmlformats.org/officeDocument/2006/custom-properties" xmlns:vt="http://schemas.openxmlformats.org/officeDocument/2006/docPropsVTypes"/>
</file>