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الحصين
</w:t>
      </w:r>
    </w:p>
    <w:p>
      <w:pPr>
        <w:jc w:val="start"/>
        <w:bidi/>
      </w:pPr>
      <w:r>
        <w:rPr>
          <w:rFonts w:ascii="arial" w:hAnsi="arial" w:eastAsia="arial" w:cs="arial"/>
          <w:sz w:val="28"/>
          <w:szCs w:val="28"/>
          <w:b w:val="1"/>
          <w:bCs w:val="1"/>
          <w:rtl/>
        </w:rPr>
        <w:t xml:space="preserve">ابن الحصين
</w:t>
      </w:r>
    </w:p>
    <w:p>
      <w:pPr/>
      <w:r>
        <w:rPr/>
        <w:t xml:space="preserve">ابن الحصين عبد العزيز بن عبد الله بن محمد الحصين الناصري التميمي النجدي الحنبلي: فقيه من أهل الوقف (من قرى الوشم) ولي القضاء في الوشم وأرسله الإمام عبد العزيز بن محمد (سنة 1185) إلى والي مكة لمناظرة علمائها وعاد موفقا، وأرسله ثانية (1204) ولم يقابله علماؤها.</w:t>
      </w:r>
    </w:p>
    <w:p/>
    <w:p>
      <w:pPr/>
      <w:r>
        <w:rPr/>
        <w:t xml:space="preserve">وتوفي بناحية الوشم. له " رسالة في معنى العبادة - ط " 64 صفحة، وقد يكون له غيرها.</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2026-09-27T20:33:43+03:00</dcterms:created>
  <dcterms:modified xsi:type="dcterms:W3CDTF">2026-09-27T20:33:43+03:00</dcterms:modified>
</cp:coreProperties>
</file>

<file path=docProps/custom.xml><?xml version="1.0" encoding="utf-8"?>
<Properties xmlns="http://schemas.openxmlformats.org/officeDocument/2006/custom-properties" xmlns:vt="http://schemas.openxmlformats.org/officeDocument/2006/docPropsVTypes"/>
</file>