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جاويش
</w:t>
      </w:r>
    </w:p>
    <w:p>
      <w:pPr>
        <w:jc w:val="start"/>
        <w:bidi/>
      </w:pPr>
      <w:r>
        <w:rPr>
          <w:rFonts w:ascii="arial" w:hAnsi="arial" w:eastAsia="arial" w:cs="arial"/>
          <w:sz w:val="28"/>
          <w:szCs w:val="28"/>
          <w:b w:val="1"/>
          <w:bCs w:val="1"/>
          <w:rtl/>
        </w:rPr>
        <w:t xml:space="preserve">عبد العزيز جاويش
</w:t>
      </w:r>
    </w:p>
    <w:p>
      <w:pPr/>
      <w:r>
        <w:rPr/>
        <w:t xml:space="preserve">عبد العزيز جاويش  عبد العزيز بن خليل جاويش: خطيب، من الكتاب، له علم بالادب والتفسير، من رجال الحركة الوطنية بمصر. تونسي الاصل. ولد بالاسكندرية، وتعلم بالازهر ودار العلوم. واختير استاذا للادب العربي في جامعة (كمبردج) وعاد إلى مصر، فاشتغل مدرسا فمفتشا للغة العربية في مدارس الحكومة. واتصل بمصطفى كامل. وتولى تحرير جريدة (اللواء) سنة 1908 فحمل على الاحتلال، والمحتلين وصنائعهم، والمستنيمين اليهم، فسيق إلى المحاكمة مرات. وسجن ستة اشهر لمقال كتبه عن حادثة دنشواي، وثلاثة اشهر، لكلمة قدم بها ديوان (وطنيتي) من نظم علي الغاياتي. ورحل إلى الاستانة، فأصدر جريدة (الهلال) فمجلة (الهداية) ثم مجلة (العالم الاسلامي) وارسلته الحكومة العثمانية في خلال الحرب العامة الاولى إلى برلين، للدعاية. ودخل مصر خلسة بعد الحرب، ثم اظهر نفسه، فعين مراقبا عاما للتعليم الاولي. وشارك في انشاء جمعية الشبان المسلمين. وتوفي بالقاهرة. له كتب، منها (اثر القرآن الكريم في تحرير الفكر البشري - ط) و (خواطر خواطر في التربية والسياسة وابحاث عن المرأة المصرية والشؤون العامة - ط) و (غنية المؤدبين في الطرق الحديثة للتربية والتعليم - ط). </w:t>
      </w:r>
    </w:p>
    <w:p>
      <w:pPr>
        <w:jc w:val="start"/>
        <w:bidi/>
      </w:pPr>
      <w:r>
        <w:rPr>
          <w:sz w:val="24"/>
          <w:szCs w:val="24"/>
          <w:b w:val="1"/>
          <w:bCs w:val="1"/>
          <w:rtl/>
        </w:rPr>
        <w:t xml:space="preserve">
الأعلام،(دار العلم للملايين - بيروت،2002،ط 15،ج 4،ص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2026-09-27T19:44:35+03:00</dcterms:created>
  <dcterms:modified xsi:type="dcterms:W3CDTF">2026-09-27T19:44:35+03:00</dcterms:modified>
</cp:coreProperties>
</file>

<file path=docProps/custom.xml><?xml version="1.0" encoding="utf-8"?>
<Properties xmlns="http://schemas.openxmlformats.org/officeDocument/2006/custom-properties" xmlns:vt="http://schemas.openxmlformats.org/officeDocument/2006/docPropsVTypes"/>
</file>