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الحمصي
</w:t>
      </w:r>
    </w:p>
    <w:p>
      <w:pPr>
        <w:jc w:val="start"/>
        <w:bidi/>
      </w:pPr>
      <w:r>
        <w:rPr>
          <w:rFonts w:ascii="arial" w:hAnsi="arial" w:eastAsia="arial" w:cs="arial"/>
          <w:sz w:val="28"/>
          <w:szCs w:val="28"/>
          <w:b w:val="1"/>
          <w:bCs w:val="1"/>
          <w:rtl/>
        </w:rPr>
        <w:t xml:space="preserve">الحمصي
</w:t>
      </w:r>
    </w:p>
    <w:p>
      <w:pPr/>
      <w:r>
        <w:rPr/>
        <w:t xml:space="preserve">الحمصي  عبد الصمد بن سعيد بن عبد الله، ابو القاسم الكندي الحمصي: قاضي حمص. من العلماء بالحديث. له تاريخ في (من نزل حمص من الصحابة). </w:t>
      </w:r>
    </w:p>
    <w:p>
      <w:pPr>
        <w:jc w:val="start"/>
        <w:bidi/>
      </w:pPr>
      <w:r>
        <w:rPr>
          <w:sz w:val="24"/>
          <w:szCs w:val="24"/>
          <w:b w:val="1"/>
          <w:bCs w:val="1"/>
          <w:rtl/>
        </w:rPr>
        <w:t xml:space="preserve">
الأعلام،(دار العلم للملايين - بيروت،2002،ط 15،ج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الحمصي
</w:t>
      </w:r>
    </w:p>
    <w:p>
      <w:pPr/>
      <w:r>
        <w:rPr/>
        <w:t xml:space="preserve">الحمصي عبد الصمد بن سعيد بن عبد الله بن سعيد، أبو القاسم الكندي الحمصي. له تاريخ لطيف. توفي سنة أربع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سعيد
</w:t>
      </w:r>
    </w:p>
    <w:p>
      <w:pPr/>
      <w:r>
        <w:rPr/>
        <w:t xml:space="preserve">عبد الصمد بن سعيد ابن عبد الله بن سعيد بن يعقوب المحدث الحافظ أبو القاسم الكندي الحمصي قاضي حمص.</w:t>
      </w:r>
    </w:p>
    <w:p/>
    <w:p>
      <w:pPr/>
      <w:r>
        <w:rPr/>
        <w:t xml:space="preserve">سمع: يزيد بن عبد الصمد، ومحمد بن عوف، وسليمان بن عبد الحميد البهراني، وعمران بن بكار، وأحمد بن محمد بن أبي الخناجر الطرابلسي، وأحمد بن عبد الوهاب الحوطي، وينزل إلى أن يروي عن ابن جوصا ونحوه.</w:t>
      </w:r>
    </w:p>
    <w:p/>
    <w:p>
      <w:pPr/>
      <w:r>
        <w:rPr/>
        <w:t xml:space="preserve">حدث عنه: جمح بن القاسم، وأبو سليمان بن زبر، ومحمد بن موسى السمسار، والقاضي أبو بكر الأبهري، وأبو بكر بن المقرئ، والحسن بن عبد الله بن سعيد الكندي، والقاضي علي بن محمد الحلبي، وآخرون.</w:t>
      </w:r>
    </w:p>
    <w:p/>
    <w:p>
      <w:pPr/>
      <w:r>
        <w:rPr/>
        <w:t xml:space="preserve">وجمع ’’تاريخا’’ لطيفا فيمن نزل حمص من الصحابة سمعناه، وقد سمع منه شيخاه أنس بن السلم، وابن جوصا.</w:t>
      </w:r>
    </w:p>
    <w:p/>
    <w:p>
      <w:pPr/>
      <w:r>
        <w:rPr/>
        <w:t xml:space="preserve">قال ابن زبر: توفي في سنة أربع وعشرين وثلاث ومائة.</w:t>
      </w:r>
    </w:p>
    <w:p/>
    <w:p>
      <w:pPr/>
      <w:r>
        <w:rPr/>
        <w:t xml:space="preserve">الخرائطي وابن الباغندي:</w:t>
      </w:r>
    </w:p>
    <w:p>
      <w:pPr>
        <w:jc w:val="start"/>
        <w:bidi/>
      </w:pPr>
      <w:r>
        <w:rPr>
          <w:sz w:val="24"/>
          <w:szCs w:val="24"/>
          <w:b w:val="1"/>
          <w:bCs w:val="1"/>
          <w:rtl/>
        </w:rPr>
        <w:t xml:space="preserve">
سير أعلام النبلاء،(دار الحديث- القاهرة،2006،ط 1،ج 11،ص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2026-09-27T18:29:14+03:00</dcterms:created>
  <dcterms:modified xsi:type="dcterms:W3CDTF">2026-09-27T18:29:14+03:00</dcterms:modified>
</cp:coreProperties>
</file>

<file path=docProps/custom.xml><?xml version="1.0" encoding="utf-8"?>
<Properties xmlns="http://schemas.openxmlformats.org/officeDocument/2006/custom-properties" xmlns:vt="http://schemas.openxmlformats.org/officeDocument/2006/docPropsVTypes"/>
</file>