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الربعي
</w:t>
      </w:r>
    </w:p>
    <w:p>
      <w:pPr>
        <w:jc w:val="start"/>
        <w:bidi/>
      </w:pPr>
      <w:r>
        <w:rPr>
          <w:rFonts w:ascii="arial" w:hAnsi="arial" w:eastAsia="arial" w:cs="arial"/>
          <w:sz w:val="28"/>
          <w:szCs w:val="28"/>
          <w:b w:val="1"/>
          <w:bCs w:val="1"/>
          <w:rtl/>
        </w:rPr>
        <w:t xml:space="preserve">الربعي
</w:t>
      </w:r>
    </w:p>
    <w:p>
      <w:pPr/>
      <w:r>
        <w:rPr/>
        <w:t xml:space="preserve">الربعي  عبد السلام بن المفرج الربعي: ثائر بلإفريقية. كان من قواد الجيش فيها. وثار، واعتصم في مدينة باجه. ثم خرج مع فضل ابن ابي العنبر، بالجزيرة، وقاتلا زيادة الله ابن الاغلب (صاحب افريقية) فقتل عبد السلام وحمل رأسه إلى زيادة الله. </w:t>
      </w:r>
    </w:p>
    <w:p>
      <w:pPr>
        <w:jc w:val="start"/>
        <w:bidi/>
      </w:pPr>
      <w:r>
        <w:rPr>
          <w:sz w:val="24"/>
          <w:szCs w:val="24"/>
          <w:b w:val="1"/>
          <w:bCs w:val="1"/>
          <w:rtl/>
        </w:rPr>
        <w:t xml:space="preserve">
الأعلام،(دار العلم للملايين - بيروت،2002،ط 15،ج 4،ص 9)</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2026-09-27T18:29:35+03:00</dcterms:created>
  <dcterms:modified xsi:type="dcterms:W3CDTF">2026-09-27T18:29:35+03:00</dcterms:modified>
</cp:coreProperties>
</file>

<file path=docProps/custom.xml><?xml version="1.0" encoding="utf-8"?>
<Properties xmlns="http://schemas.openxmlformats.org/officeDocument/2006/custom-properties" xmlns:vt="http://schemas.openxmlformats.org/officeDocument/2006/docPropsVTypes"/>
</file>