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الحصان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الحصان
</w:t>
      </w:r>
    </w:p>
    <w:p>
      <w:pPr/>
      <w:r>
        <w:rPr/>
        <w:t xml:space="preserve">عبد الرزاق الحصان  عبد الرزاق بن رشيد بن حميد الحصان البغدادي الكرخي: مؤرخ للقومية العربية، أثار بعض كتبه نقدا شديدا في بغداد، ولد بها وألم باللغتين التركية والفرنسية. وعاش في شبه بؤس، إلى أن عمل في مكتبة الأوقاف العامة (سنة 1948 - 1961م) ورحل إلى الكويت وإلى السعودية. ووقف مكتبته على مكتبة الحرم النبوي في المدينة. وتوفي غريبا في فندق بالكويت. من كتبه المطبوعة (ربيعة العراق) و (عربي المستقبل) و (العروبة في الميزان) قامت بسببه تظاهرات احتجاج وسجن مؤلفه أربعة أشهر، و (الحسبة) في نظام الهيئة الاجتماعية عند العرب، و (نظرة عابرة في شمالي العراق(و (المهدي والمهدوية في الإسلام).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2026-09-27T16:40:47+03:00</dcterms:created>
  <dcterms:modified xsi:type="dcterms:W3CDTF">2026-09-27T16:40:47+03:00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