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المرغيناني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المرغيناني
</w:t>
      </w:r>
    </w:p>
    <w:p>
      <w:pPr/>
      <w:r>
        <w:rPr/>
        <w:t xml:space="preserve">المرغيناني  عبد الرحيم بن أبي بكر بن علي، أبو الفتح زين الدين الفرغاني السمرقندي المرغيناني: فقيه حنفي، من أعيان المفتين. له (فصول الإحكام في أصول الأحكام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2026-09-27T15:30:32+03:00</dcterms:created>
  <dcterms:modified xsi:type="dcterms:W3CDTF">2026-09-27T15:30:32+03:00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