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القنائي
</w:t>
      </w:r>
    </w:p>
    <w:p>
      <w:pPr>
        <w:jc w:val="start"/>
        <w:bidi/>
      </w:pPr>
      <w:r>
        <w:rPr>
          <w:rFonts w:ascii="arial" w:hAnsi="arial" w:eastAsia="arial" w:cs="arial"/>
          <w:sz w:val="28"/>
          <w:szCs w:val="28"/>
          <w:b w:val="1"/>
          <w:bCs w:val="1"/>
          <w:rtl/>
        </w:rPr>
        <w:t xml:space="preserve">القنائي
</w:t>
      </w:r>
    </w:p>
    <w:p>
      <w:pPr/>
      <w:r>
        <w:rPr/>
        <w:t xml:space="preserve">القنائي  عبد الرحيم بن أحمد بن حجون بن محمد القنائي: صالح، من كبار النساك، مغربي الاصل. مولده في احدى قرى سبتة (Ceuta) اقام بمكة سبع سنين واستقر في قنا (بصعيد مصر الاعلى) وقبره فيها. له مقالات في التوحيد واحوال غريبة. </w:t>
      </w:r>
    </w:p>
    <w:p>
      <w:pPr>
        <w:jc w:val="start"/>
        <w:bidi/>
      </w:pPr>
      <w:r>
        <w:rPr>
          <w:sz w:val="24"/>
          <w:szCs w:val="24"/>
          <w:b w:val="1"/>
          <w:bCs w:val="1"/>
          <w:rtl/>
        </w:rPr>
        <w:t xml:space="preserve">
الأعلام،(دار العلم للملايين - بيروت،2002،ط 15،ج 3،ص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القنائي
</w:t>
      </w:r>
    </w:p>
    <w:p>
      <w:pPr/>
      <w:r>
        <w:rPr/>
        <w:t xml:space="preserve">عبد الرحيم القنائي عبد الرحيم بن أحمد بن حجون بن محمد بن حمزة بن جعفر بن إسماعيل بن جعفر بن محمد بن الحسين بن علي بن محمد بن جعفر الصادق السبتي. شيخ من مشايخ الإسلام وإمام من الأئمة العارفين. أقام بمكة سبع سنين ثم قدم إلى قنا من صعيد مصر وأقام بها سنين إلى أن توفي سنة اثنتين وتسعين وخمس مائة، لا يكاد قبره بقنا يخلو من زائر وقاصد وعابر، وتزوج بقنا وجاءته الأولاد وانتفع الناس به، وأشرق نوره عليهم. ومن أصحابه الشيخ. أبو الحسن علي بن حميد بن الصباغ. ذكره الحافظ المنذري في وفياته وأثنى عليه ثناء كثيرا. له مقالات في التوحيد منقولة عنه، ومسائل في علوم القوم، كان مالكي المذهب.</w:t>
      </w:r>
    </w:p>
    <w:p/>
    <w:p>
      <w:pPr/>
      <w:r>
        <w:rPr/>
        <w:t xml:space="preserve">قال القاضي الفاضل كمال الدين جعفر الأدفوي: حكى لي الشيخ الفاضل الثقة العدل ضياء الدين منتصر بن الحسن خطيب أدفو، عن الشيخ الإمام العارف كمال الدين علي بن محمد بن عبد الظاهر نزيل إخميم، وحكى لي أيضا ابنه الشيخ العالم أبو العباس أحمد بن الشيخ كمال الدين المشار إليه، أنهما سمعا الشيخ كمال الدين يقول: زرت جبانة قنا، وجلست عند قبر سيدي الشيخ عبد الرحيم، وإذا يد قد خرجت من قبره وصافحتني، قال: وقال لي: يا بني لا تعص الله طرفة عين، فإني في عليين وأنا أقول: يا حسرتا على ما فرطت في جنب الله، انتهى. وقد اشتهر أن الدعاء عند قبره مجاب.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2026-07-29T00:49:43+03:00</dcterms:created>
  <dcterms:modified xsi:type="dcterms:W3CDTF">2026-07-29T00:49:43+03:00</dcterms:modified>
</cp:coreProperties>
</file>

<file path=docProps/custom.xml><?xml version="1.0" encoding="utf-8"?>
<Properties xmlns="http://schemas.openxmlformats.org/officeDocument/2006/custom-properties" xmlns:vt="http://schemas.openxmlformats.org/officeDocument/2006/docPropsVTypes"/>
</file>