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المعلمي
</w:t>
      </w:r>
    </w:p>
    <w:p>
      <w:pPr>
        <w:jc w:val="start"/>
        <w:bidi/>
      </w:pPr>
      <w:r>
        <w:rPr>
          <w:rFonts w:ascii="arial" w:hAnsi="arial" w:eastAsia="arial" w:cs="arial"/>
          <w:sz w:val="28"/>
          <w:szCs w:val="28"/>
          <w:b w:val="1"/>
          <w:bCs w:val="1"/>
          <w:rtl/>
        </w:rPr>
        <w:t xml:space="preserve">المعلمي
</w:t>
      </w:r>
    </w:p>
    <w:p>
      <w:pPr/>
      <w:r>
        <w:rPr/>
        <w:t xml:space="preserve">المعلمي  عبد الرحمن بن يحيى بن علي بن محمد المعلمي المعتمي: فقيه من العلماء. نسبته إلى ’’بني المعلم’’ من بلاد عتمة، باليمن. ولد ونشأ في عتمة، وتردد إلى بلاد الحجرية (وراء تعز) وتعلم بها. وسافر إلى جيزان (سنة 1329) في إمارة محمد بن على الإدريسي، بعسير، وتولى رئاسة القضاء ولقب بشيخ الإسلام. وبعد موت الإدريسي (1341هـ) سافر إلى الهند وعمل في دائرة المعارف العثمانية بحدير آباد، مصححا كتب الحديث والتاريخ (حوالي سنة 1345) زهاء ربع قرن، وعاد إلى مكة (1371) فعين أمينا لمكتبة الحرم المكي (1372) إلى أن شوهد فيها منكبا على بعض الكتب وقد فارق الحياة. وقيل: بل توفي على سريره. ودفن بمكة له تصانيف منها (طليعة التنكيل - ط) وهو مقدمة كتابه (التنكيل بما في تأنيب الكوثري من الأباطيل - ط) في مجلدين و (الأنوار الكاشفة - ط) في الرد على كتاب (أضواء على السنة) لمحمود أبي رية، و (محاضرة - ط) في كتب الرجال، وكتاب (العبادة - خ) مجلد كبير، ورسائل في تحقيق بعض المسائل، ما زالت مخطوطة، بينها (ديوان شعره) وحقق كثيرا من كتب الأمهات، منها أربع مجلدات من كتاب (الإكمال) لابن ماكولا، وأربع مجلدات من (الأنساب) للسمعاني. </w:t>
      </w:r>
    </w:p>
    <w:p>
      <w:pPr>
        <w:jc w:val="start"/>
        <w:bidi/>
      </w:pPr>
      <w:r>
        <w:rPr>
          <w:sz w:val="24"/>
          <w:szCs w:val="24"/>
          <w:b w:val="1"/>
          <w:bCs w:val="1"/>
          <w:rtl/>
        </w:rPr>
        <w:t xml:space="preserve">
الأعلام،(دار العلم للملايين - بيروت،2002،ط 15،ج 3،ص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2026-09-27T14:17:24+03:00</dcterms:created>
  <dcterms:modified xsi:type="dcterms:W3CDTF">2026-09-27T14:17:24+03:00</dcterms:modified>
</cp:coreProperties>
</file>

<file path=docProps/custom.xml><?xml version="1.0" encoding="utf-8"?>
<Properties xmlns="http://schemas.openxmlformats.org/officeDocument/2006/custom-properties" xmlns:vt="http://schemas.openxmlformats.org/officeDocument/2006/docPropsVTypes"/>
</file>