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عسكر
</w:t>
      </w:r>
    </w:p>
    <w:p>
      <w:pPr>
        <w:jc w:val="start"/>
        <w:bidi/>
      </w:pPr>
      <w:r>
        <w:rPr>
          <w:rFonts w:ascii="arial" w:hAnsi="arial" w:eastAsia="arial" w:cs="arial"/>
          <w:sz w:val="28"/>
          <w:szCs w:val="28"/>
          <w:b w:val="1"/>
          <w:bCs w:val="1"/>
          <w:rtl/>
        </w:rPr>
        <w:t xml:space="preserve">ابن عسكر
</w:t>
      </w:r>
    </w:p>
    <w:p>
      <w:pPr/>
      <w:r>
        <w:rPr/>
        <w:t xml:space="preserve">ابن عسكر  عبد الرحمن بن محمد بن عسكر البغدادي، أبو زيد او أبو محمد، شهاب الدين: فقيه مالكي. كان مدرس المستنصرية. مولده ووفاته ببغداد. سافر كثيرا، ودخل اليمن. من كتبه (ارشاد السالك - ط) فقه، و (جامع الخيرات في الاذكار والدعوات) و (المعتمد) فقه، و (النور المقتبس من فوائد مالك بن انس). </w:t>
      </w:r>
    </w:p>
    <w:p>
      <w:pPr>
        <w:jc w:val="start"/>
        <w:bidi/>
      </w:pPr>
      <w:r>
        <w:rPr>
          <w:sz w:val="24"/>
          <w:szCs w:val="24"/>
          <w:b w:val="1"/>
          <w:bCs w:val="1"/>
          <w:rtl/>
        </w:rPr>
        <w:t xml:space="preserve">
الأعلام،(دار العلم للملايين - بيروت،2002،ط 15،ج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عسكر البغداذي
</w:t>
      </w:r>
    </w:p>
    <w:p>
      <w:pPr/>
      <w:r>
        <w:rPr/>
        <w:t xml:space="preserve">ابن عسكر البغداذي عبد الرحمن بن محمد بن عسكر البغداذي، مدرس المستنصرية. ولد سنة أربع وأربعين وست مائة وتوفي سنة اثنتين وثلاثين وسبع مائة. وهو شيخ المالكية شهاب الدين. روى عن ذي الفقار محمد بن شرف العلوي مسند الشافعي بسماعه من ابن الخازن، وسمع من علي بن محمد الأسدآبادي، وعز الدين الفاروثي، والعماد بن الطبال، وسمع في الحجاز من زين الدين بن المنير قصيدة. وأخذ عنه الشرف ابن الكازروني، وأبو الخير الذهلي، وولده الفقيه شرف الدين أحمد الذي درس بعده. وكان صاحب أخلاق وتصوف ولطف يشهد السماع ويتواجد ولا يراعي ناموسا ولا ملبوسا. سافر ودخل اليمن، وله مصنفات في المذهب وفي الدعوات، وله عمدة الناسك وغير ذلك من التواليف، وتخرج به الأصحاب وبعد صيته.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عسكر
</w:t>
      </w:r>
    </w:p>
    <w:p>
      <w:pPr/>
      <w:r>
        <w:rPr/>
        <w:t xml:space="preserve">عبد الرحمن بن محمد بن عسكر البغدادي المالكي، الشيخ شهاب الدين مدرس المستنصرية ببغداد، شيخ المالكية. </w:t>
      </w:r>
    </w:p>
    <w:p/>
    <w:p>
      <w:pPr/>
      <w:r>
        <w:rPr/>
        <w:t xml:space="preserve">روى عن ذي الفقار محمد بن شرف العلوي مسند الشافعي بسماعه من ابن الخازن، وسمع من علي بن محمد الأسد آبادي، وعز الدين الفاروثي، والعماد بن الطبال، وسمع في الحجاز من زين الدين ابن المنير قصيدة.</w:t>
      </w:r>
    </w:p>
    <w:p/>
    <w:p>
      <w:pPr/>
      <w:r>
        <w:rPr/>
        <w:t xml:space="preserve">وأخذ عنه الشرف بن الكازروني، وأبو الخير الدهلي، وولده الفقيه شرف الدين أحمد الذي درس بعده، تخرج به الأصحاب. وتلقي لعظمته بالترحاب. وبعد صيته وسمعته. وأوقدت في المحافل شمعته.</w:t>
      </w:r>
    </w:p>
    <w:p/>
    <w:p>
      <w:pPr/>
      <w:r>
        <w:rPr/>
        <w:t xml:space="preserve">وكان صاحب أخلاق، ومواهب في الحال وإطلاق. وعنده تصور وتصديق وتصوف، وتطلع إلى الواردات وتشوف. يشهد السماع، ويكشف القناع، ويتواجد لطفا، ويتعاهد ذلك ظرفا، ولا يرعى ناموسا ولا يراعي ملبوسا. دخل اليمن، وفاز هناك بغلاء الثمن. وله مصنفات في المذهب وفي الدعوات، وله: عمدة السالك والناسك. وله غير ذلك.</w:t>
      </w:r>
    </w:p>
    <w:p/>
    <w:p>
      <w:pPr/>
      <w:r>
        <w:rPr/>
        <w:t xml:space="preserve">ولم يزل على حاله إلى أن هزم جيش ابن عسكر، وأصبح فريدا في قبره كأن لم يذكر.</w:t>
      </w:r>
    </w:p>
    <w:p/>
    <w:p>
      <w:pPr/>
      <w:r>
        <w:rPr/>
        <w:t xml:space="preserve">وتوفي رحمه الله تعالى اثنتين وثلاثين وسبع مئة.</w:t>
      </w:r>
    </w:p>
    <w:p/>
    <w:p>
      <w:pPr/>
      <w:r>
        <w:rPr/>
        <w:t xml:space="preserve">ومولده سنة أربع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عسكر المالكي
</w:t>
      </w:r>
    </w:p>
    <w:p>
      <w:pPr/>
      <w:r>
        <w:rPr/>
        <w:t xml:space="preserve">ابن عسكر المالكي عبد الرحمن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عسكر البغدادي المالكي شهاب الدين
</w:t>
      </w:r>
    </w:p>
    <w:p>
      <w:pPr/>
      <w:r>
        <w:rPr/>
        <w:t xml:space="preserve">عبد الرحمن بن محمد بن عسكر البغدادي المالكي شهاب الدين  عبد الرحمن بن محمد بن عسكر البغدادي المالكي شهاب الدين ولد في المحرم سنة 644 وسمع من الشيخ ذي الفقار محمد بن أشرف العلوي مسند الشافعي بسماعه من محمد بن سعيد ابن الخازن ومن علي بن محمد الاستراباذي والعماد ابن الطبال والعز الفاروثي وبمكة من زين الدين ابن المنير في آخرين ودخل اليمن ودرس بالمستنصرية ببغداد وتعانى التصوف فكان يحضر السماعات ويتواجد ولا يراعي الناموس في ذلك وصنف عمدة السالك والناسك ومصنفات غير ذلك ومات في شوال سنة 732 ببغداد وهو والد الفقيه شرف الدين أحمد بن عبد الرحمن الذي درس بعده وقد مضى ذكره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عسكر شهاب الدين البغدادي المالكي
</w:t>
      </w:r>
    </w:p>
    <w:p>
      <w:pPr/>
      <w:r>
        <w:rPr/>
        <w:t xml:space="preserve">عبد الرحمن بن محمد بن عسكر شهاب الدين البغدادي المالكي مدرس المدرسة المستنصرية كان فقيها عالما زاهدا سالكا طريق الزهد والصلاح والعبادة وله في ذلك تأليف حسن وله التصانيف الحسنة المفيدة منها: كتاب المعتمد في الفقه غزير العلم وذكر فيه مشهور الأقوال غالبا وكتاب العمدة</w:t>
      </w:r>
    </w:p>
    <w:p/>
    <w:p>
      <w:pPr/>
      <w:r>
        <w:rPr/>
        <w:t xml:space="preserve">في الفقه وكتاب الإرشاد في الفقه أبدع فيه كل الإبداع جعله مختصرا وحشاه بمسائل وفروع لم تحوها المطولات مع إيجاز بليغ وله في الحديث وغيره تآليف مشهورة. كان مشاركا في علوم جمة وكتبه تدل على فضيلته. توفي رحمه الله تعالى سنة اثنتين وثلاثين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2026-07-28T19:12:34+03:00</dcterms:created>
  <dcterms:modified xsi:type="dcterms:W3CDTF">2026-07-28T19:12:34+03:00</dcterms:modified>
</cp:coreProperties>
</file>

<file path=docProps/custom.xml><?xml version="1.0" encoding="utf-8"?>
<Properties xmlns="http://schemas.openxmlformats.org/officeDocument/2006/custom-properties" xmlns:vt="http://schemas.openxmlformats.org/officeDocument/2006/docPropsVTypes"/>
</file>