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عبد الرحمن بن محمد بن الحسن الدمشقي: فقيه، كان شيخ الشافعية في وقته. له تصانيف في الفقه والحديث. وهو ابن اخي المؤرخ علي بن عساكر. </w:t>
      </w:r>
    </w:p>
    <w:p>
      <w:pPr>
        <w:jc w:val="start"/>
        <w:bidi/>
      </w:pPr>
      <w:r>
        <w:rPr>
          <w:sz w:val="24"/>
          <w:szCs w:val="24"/>
          <w:b w:val="1"/>
          <w:bCs w:val="1"/>
          <w:rtl/>
        </w:rPr>
        <w:t xml:space="preserve">
الأعلام،(دار العلم للملايين - بيروت،2002،ط 15،ج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الشيخ الإمام العالم القدوة المفتي شيخ الشافعية فخر الدين أبو منصور عبد الرحمن بن محمد بن الحسن بن هبة الله بن عبد الله الدمشقي الشافعي.</w:t>
      </w:r>
      <w:br/>
      <w:r>
        <w:rPr/>
        <w:t xml:space="preserve">
ولد سنة خمسين وخمس مائة.</w:t>
      </w:r>
      <w:br/>
      <w:r>
        <w:rPr/>
        <w:t xml:space="preserve">
وسمع من عميه: الصائن، والحافظ، وعبد الرحمن بن أبي الحسن الداراني، وحسان بن تميم، وأبي المكارم بن هلال، وداود بن محمد الخالدي، ومحمد بن أسعد العراقي، وابن صابر، وعدة.</w:t>
      </w:r>
      <w:br/>
      <w:r>
        <w:rPr/>
        <w:t xml:space="preserve">
وتفقه بالقطب النيسابوري، وتزوج بابنته، وجاءه ولد منها سماه مسعودا مات شابا.</w:t>
      </w:r>
      <w:br/>
      <w:r>
        <w:rPr/>
        <w:t xml:space="preserve">
درس بالجاروخية، ثم بالصلاحية بالقدس، وبالتقوية بدمشق، فكان يقيم بالقدس أشهرا، وبدمشق أشهرا، وكان عنده بالتقوية فضلاء البلد، حتى كانت تسمى نظامية الشام، ثم درس بالعذراوية سنة 593، وماتت الست عذراء، وبها دفنت، وهي أخت الأمير عز الدين فروخشاه.</w:t>
      </w:r>
      <w:br/>
      <w:r>
        <w:rPr/>
        <w:t xml:space="preserve">
وكان فخر الدين لا يمل الشخص من النظر إليه، لحسن سمته، ونور وجهه، ولطفه واقتصاده في ملبسه، وكان لا يفتر من الذكر، وكان يسمع الحديث تحت النسر.</w:t>
      </w:r>
      <w:br/>
      <w:r>
        <w:rPr/>
        <w:t xml:space="preserve">
قال أبو شامة: أخذت عنه مسائل، وبعث إليه المعظم ليوليه القضاء، فأبى، وطلبه ليلا فجاءه، فتلقاه وأجلسه إلى جنبه، فأحضر الطعام فامتنع، وألح عليه في القضاء، فقال: أستخير الله، فأخبرني من كان معه، قال: ورجع ودخل بيته الصغير الذي عند محراب الصحابة، وكان أكثر النهار فيه، فلما أصبح أتوه فأصر على الامتناع، وأشار بابن الحرستاني فولي، وكان قد خاف أن يكره فجهز أهله للسفر، وخرجت المحابر إلى ناحية حلب، فردها العادل، وعز عليه ما جرى.</w:t>
      </w:r>
      <w:br/>
      <w:r>
        <w:rPr/>
        <w:t xml:space="preserve">
قال: وكان يتورع من المرور في زقاق الحنابلة لئلا يأثموا بالوقيعة فيه، وذلك لأن عوامهم يبغضون بني عساكر للتمشعر، ولم يوله المعظم تدريس العادلية لأنه أنكر عليه تضمين الخمر والمكس، ثم لما حج أخذ منه التقوية وصلاحية القدس، ولم يبق له سوى الجاروخية.</w:t>
      </w:r>
      <w:br/>
      <w:r>
        <w:rPr/>
        <w:t xml:space="preserve">
قال أبو المظفر الجوزي: كان زاهدا، عابدا، ورعا، منقطعا إلى العلم والعبادة، حسن الأخلاق، قليل الرغبة في الدنيا، توفي في عاشر رجب سنة عشرين وست مائة، وقل من تخلف عن جنازته.</w:t>
      </w:r>
      <w:br/>
      <w:r>
        <w:rPr/>
        <w:t xml:space="preserve">
وقال أبو شامة: أخبرني من حضره قال: صلى الظهر، وجعل يسأل عن العصر، وتوضأ ثم تشهد وهو جالس، وقال: رضيت بالله ربا، وبالإسلام دينا، وبمحمد نبيا، لقنني الله حجتي وأقالني عثرتي ورحم غربتي. ثم قال: وعليك السلام، فعلمنا أنه حضرت الملائكة، ثم انقلب ميتا. غسله الفخر ابن المالكي، وابن أخيه تاج الدين، وكان مرضه بالإسهال، وصلى عليه أخوه زين الأمناء، ومن الذي قدر على الوصول إلى سريره؟</w:t>
      </w:r>
      <w:br/>
      <w:r>
        <w:rPr/>
        <w:t xml:space="preserve">
وقال عمر بن الحاجب: هو أحد الأئمة المبرزين، بل واحدهم فضلا وقدرا، شيخ الشافعية، كان زاهدا، ثقة، متجهدا، غزير الدمعة، حسن الأخلاق، كثير التواضع، قليل التعصب، سلك طريق أهل اليقين، وكان أكثر أوقاته في بيته في الجامع ينشر العلم، وكان مطرح الكلف، عرضت عليه مناصب فتركها، ولد في رجب وعاش سبعين سنة، وكان الجمع لا ينحصر كثرة في جنازته. حدث بمكة، ودمشق، والقدس، وصنف عدة مصنفات، وسمعنا منه.</w:t>
      </w:r>
      <w:br/>
      <w:r>
        <w:rPr/>
        <w:t xml:space="preserve">
وقال القوصي: كان كثير البكاء، سريع الدموع، كثير الورع والخشوع، وافر التواضع والخضوع، كثير التهجد، قليل الهجوع، مبرزا في علمي الأصول والفروع، وعليه تفقهت، وعرضت عليه ''الخلاصة'' للغزالي، ودفن عند شيخه القطب.</w:t>
      </w:r>
      <w:br/>
      <w:r>
        <w:rPr/>
        <w:t xml:space="preserve">
قلت: حدث عنه البرزالي، والضياء، والزين خالد، والقوصي، وابن العديم، والتاج عبد الوهاب ابن زين الأمناء، والقاضي كمال الدين إسحاق بن خليل الشيباني، وجماعة. وسمعنا بإجازته من عمر ابن القواس، وتفقه عليه الشيخ عز الدين بن عبد السلام، وغيره.</w:t>
      </w:r>
      <w:br/>
      <w:r>
        <w:rPr/>
        <w:t xml:space="preserve">
وفيها مات: الشيخ موفق الدين المقدسي، وأحمد بن ظفر بن هبيرة، وصالح بن القاسم بن كور، والحسين بن يحيى بن أبي الرداد المصري، وأكمل بن أبي الأزهر العلوي الكرخي، وعبد السلام بن المبارك البردغولي، وصاحب الغرب يوسف بن محمد بن يعقوب.</w:t>
      </w:r>
    </w:p>
    <w:p>
      <w:pPr>
        <w:jc w:val="start"/>
        <w:bidi/>
      </w:pPr>
      <w:r>
        <w:rPr>
          <w:sz w:val="24"/>
          <w:szCs w:val="24"/>
          <w:b w:val="1"/>
          <w:bCs w:val="1"/>
          <w:rtl/>
        </w:rPr>
        <w:t xml:space="preserve">
سير أعلام النبلاء،(دار الحديث- القاهرة،2006،ط 1،ج 16،ص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الحسن بن هبة الله ابن عبد الله بن الحسين الدمشقي
</w:t>
      </w:r>
    </w:p>
    <w:p>
      <w:pPr/>
      <w:r>
        <w:rPr/>
        <w:t xml:space="preserve">عبد الرحمن بن محمد بن الحسن بن هبة الله ابن عبد الله بن الحسين الدمشقي الشيخ الإمام الكبير أبو منصور فخر الدين ابن عساكر</w:t>
      </w:r>
    </w:p>
    <w:p/>
    <w:p>
      <w:pPr/>
      <w:r>
        <w:rPr/>
        <w:t xml:space="preserve">شيخ الشافعية بالشام وآخر من جمع له العلم والعمل</w:t>
      </w:r>
    </w:p>
    <w:p/>
    <w:p>
      <w:pPr/>
      <w:r>
        <w:rPr/>
        <w:t xml:space="preserve">ولد سنة خمس وخمسين وخمسمائة</w:t>
      </w:r>
    </w:p>
    <w:p/>
    <w:p>
      <w:pPr/>
      <w:r>
        <w:rPr/>
        <w:t xml:space="preserve">وتفقه بدمشق على الشيخ قطب الدين النيسابوري وزوجه بابنته واستولدها</w:t>
      </w:r>
    </w:p>
    <w:p/>
    <w:p>
      <w:pPr/>
      <w:r>
        <w:rPr/>
        <w:t xml:space="preserve">وسمع الحديث من عميه الإمامين الحافظ الكبير أبي القاسم والصائن هبة الله وجماعة</w:t>
      </w:r>
    </w:p>
    <w:p/>
    <w:p>
      <w:pPr/>
      <w:r>
        <w:rPr/>
        <w:t xml:space="preserve">وحدث بمكة ودمشق والقدس روى عنه الحافظ زكي الدين البرزالى وزين الدين خالد وضياء الدين المقدسي وآخرون</w:t>
      </w:r>
    </w:p>
    <w:p/>
    <w:p>
      <w:pPr/>
      <w:r>
        <w:rPr/>
        <w:t xml:space="preserve">وله تصانيف في الفقه والحديث وغيرهما وبه تخرج الشيخ عز الدين بن عبد السلام</w:t>
      </w:r>
    </w:p>
    <w:p/>
    <w:p>
      <w:pPr/>
      <w:r>
        <w:rPr/>
        <w:t xml:space="preserve">وكان إماما صالحا قانتا عابدا ورعا كثير الذكر قيل كان لا يخلو لسانه عن ذكر الله</w:t>
      </w:r>
    </w:p>
    <w:p/>
    <w:p>
      <w:pPr/>
      <w:r>
        <w:rPr/>
        <w:t xml:space="preserve">وأريد على القضاء فامتنع طلبه الملك العادل ليلا وبالغ في استعطافه وألح عليه فقال حتى استخير الله وخرج فقام ليلته في الجامع يتضرع ويبكي إلى الفجر فلما صلى الصبح وطلعت الشمس أتاه جماعة من جهة السلطان فأصر على الامتناع وجهز أهله للسفر وخرجت المحابر إلى ناحية حلب فردها السلطان ورق عليه وأعفاه وقال عين غيرك فعين له ابن الحرستاني واتفق أهل عصره على تعظيمه في العقل والدين</w:t>
      </w:r>
    </w:p>
    <w:p/>
    <w:p>
      <w:pPr/>
      <w:r>
        <w:rPr/>
        <w:t xml:space="preserve">الجمع بين وظيفتين في بلدين متباعدين</w:t>
      </w:r>
    </w:p>
    <w:p/>
    <w:p>
      <w:pPr/>
      <w:r>
        <w:rPr/>
        <w:t xml:space="preserve">كان الشيخ فخر الدين ابن عساكر مدرسا بالمدرسة العذراوية وهو أول من درس بها والنورية والجاروخية وهذه الثلاث بدمشق والمدرسة الصلاحية بالقدس يقيم بالقدس أشهرا وبدمشق أشهرا وقد وقع في زماننا الترافع في رجل ولي التدريس في بلدين متباعدين حلب ودمشق وأفتى جماعة من أهل عصرنا بالجواز على أن يستنيب فيما غاب عنها فمن أصحابنا القاضي بهاء الدين أبو البقاء السبكي ابن العم والشيخ شهاب الدين أحمد بن عبد الله البعلبكي والقاضي شمس الدين محمد بن خلف الغزي والشيخ عماد الدين إسماعيل بن خليفة الحسباني ومن الحنفية والمالكية والحنابلة آخرون وزاد شمس الدين الغزي فقضى بذلك وأذن فيه وحاولني صاحب الواقعة على موافقتهم فأبيت والذي يظهر أن هذا لا يجوز وأنا الذي ذكرت لهم ما فعل ابن عساكر ومني سمعه صاحب الواقعة وليس لهم فيه دليل لأن واقف الصلاحية جوز لمدرسها أن يستنيب على عذر وهذا وإن كان لا ينهض عذرا لأن ابن عساكر كان يقيم بهذه البلد أشهرا وبهذه البلد أشهرا ومسألتنا فيمن يعرض</w:t>
      </w:r>
    </w:p>
    <w:p/>
    <w:p>
      <w:pPr/>
      <w:r>
        <w:rPr/>
        <w:t xml:space="preserve">عن إحدى البلدين بالكلية ويقتصر على الاستنابة وما ذكرت وإن لم يكن فيه دليل لأن واقف الصلاحية إن سوغ الاستنابة فما يسوغ ذلك واقفو العذراوية والنورية والجاروخية ولا يجوز ترك بعض الشهور كما لا يجوز ترك كلها وبالجملة في واقعة ابن عساكر ما يهون عنده واقعتنا والمسألة اجتهادية وابن عساكر رجل صالح عالم والذي فعله دون ما فعل في عصرنا والذي يقتضيه نظري أنه لا يجوز وأكل المال فيه أكل باطل وغيبته عن واحدة ليحضر أخرى ليس بعذر فما ظنك بمن يغيب بالكلية</w:t>
      </w:r>
    </w:p>
    <w:p/>
    <w:p>
      <w:pPr/>
      <w:r>
        <w:rPr/>
        <w:t xml:space="preserve">وقد اعتل بعض هؤلاء المفتين بأن الشيخ الإمام الوالد رحمه الله أفتى بما إذا مات فقيه أو معيد أو مدرس وله زوجة وأولاد أنهم يعطون من معلوم تلك الوظيفة التي كانت له ما تقوم به كفايتهم ثم إن فضل من المعلوم شيء عن قدر الكفاية فلا بأس بإعطائه لمن يقوم بالوظيفة ذكره في شرح المنهاج في باب قسم الفيء أخذا من قول الشافعي والأصحاب أن من مات من المقاتلة أعطيت زوجته وأولاده قالوا فإذا كان هذا رأي الشيخ الإمام مع ما فيه من تولية من لا يستحق وتعطيل الوظيفة فما ظنك بتولية مستحق ينوب عنه يقوم بالوظيفة</w:t>
      </w:r>
    </w:p>
    <w:p/>
    <w:p>
      <w:pPr/>
      <w:r>
        <w:rPr/>
        <w:t xml:space="preserve">وأنا أقول إن هذا مما اغتفره الوالد رحمه الله بالتبعية وقد صرح بأنه لا يجوز ابتداء تولية من لا يصلح فكيف يجوز تولية من لا تمكنه المباشرة ولا هو مغتفر في جانب أب له أو جد قد تقدمت مباشرته وسابقته في الإسلام</w:t>
      </w:r>
    </w:p>
    <w:p/>
    <w:p>
      <w:pPr/>
      <w:r>
        <w:rPr/>
        <w:t xml:space="preserve">وقد أفتى ابن عبد السلام والنووي في إمام مسجد يستنيب فيه بلا عذر أن المعلوم لا يستحقه النائب لأنه لم يتول ولا المستنيب لأنه لم يباشر وخالفهما الشيخ الإمام فيما إذا كان النائب مثل المستنيب أو أرجح منه في الأوصاف التي تطلب لتلك</w:t>
      </w:r>
    </w:p>
    <w:p/>
    <w:p>
      <w:pPr/>
      <w:r>
        <w:rPr/>
        <w:t xml:space="preserve">الوظيفة من علم أو دين وقال في هذه الصورة تصح الاستنابة لحصول الغرض الشرعي واقتضى كلامه حينئذ جواز الاستنابة بلا عذر وعندي فيه توقف</w:t>
      </w:r>
    </w:p>
    <w:p/>
    <w:p>
      <w:pPr/>
      <w:r>
        <w:rPr/>
        <w:t xml:space="preserve">وقد أشاع كثير من الناس أن الوالد كان يرى تولية الأطفال وظائف آبائهم مع عدم صلاحيتهم إذا قام بالوظائف صالح ويرجحهم على الصالحين وتوسعوا في ذلك ونحن أخبر بأبينا وبمقاصده ولم يكن رحمه الله رأى ذلك على الإطلاق إنما كان رأيه فيمن كانت له يد بيضاء في الإسلام من علم أو غيره قد أثر في الدين آثارا حسنة وترك ولدا صالحا أن يباشر وظيفته من يصلح لها وتكون الوظيفة باسم الولد ويقول التولية توليتان تولية اختصاص وتولية مباشرة فالصبي يتولى تولية الاختصاص بمعنى أن تكون له خصوصية بها ويصرف له بعض المعلوم والصالح يتولى تولية مباشرة يعني أنه يأتي بالمعنى المقصود من الوظيفة فيحصل غرض الواقف ومراعاة جانب الصغير إعانة لحق أبيه ويقول أنا في الحقيقة إنما أولي المباشر وهو ذو الولاية الحقيقية</w:t>
      </w:r>
    </w:p>
    <w:p/>
    <w:p>
      <w:pPr/>
      <w:r>
        <w:rPr/>
        <w:t xml:space="preserve">فقلت له فلم لا تصرح له بالولاية</w:t>
      </w:r>
    </w:p>
    <w:p/>
    <w:p>
      <w:pPr/>
      <w:r>
        <w:rPr/>
        <w:t xml:space="preserve">فقال أخشى على الطفل منه فإنه متى استقرت له لم يعط الصغير شيئا</w:t>
      </w:r>
    </w:p>
    <w:p/>
    <w:p>
      <w:pPr/>
      <w:r>
        <w:rPr/>
        <w:t xml:space="preserve">فقلت له اجعل المباشر هو المتولي واشترط عليه بعض المعلوم للطفل</w:t>
      </w:r>
    </w:p>
    <w:p/>
    <w:p>
      <w:pPr/>
      <w:r>
        <w:rPr/>
        <w:t xml:space="preserve">قال يتأهل الطفل فلا يسلمه الوظيفة وأنا مرادي أن الطفل إذا تأهل يسلم الوظيفة له</w:t>
      </w:r>
    </w:p>
    <w:p/>
    <w:p>
      <w:pPr/>
      <w:r>
        <w:rPr/>
        <w:t xml:space="preserve">فقلت له فما الذي يثبت للطفل الآن</w:t>
      </w:r>
    </w:p>
    <w:p/>
    <w:p>
      <w:pPr/>
      <w:r>
        <w:rPr/>
        <w:t xml:space="preserve">قال ولاية الاختصاص بمعنى أنه يصير أحق بهذه الوظيفة استقلالا من غير احتياج إلى تجديد ولاية متى تأهل وآكلا لبعض المعلوم ما دام عاجزا</w:t>
      </w:r>
    </w:p>
    <w:p/>
    <w:p>
      <w:pPr/>
      <w:r>
        <w:rPr/>
        <w:t xml:space="preserve">فقلت له أتفعل ذلك فيمن لا يمكنه التأهل كزوجة وبنت وابن أيس من أهليته</w:t>
      </w:r>
    </w:p>
    <w:p/>
    <w:p>
      <w:pPr/>
      <w:r>
        <w:rPr/>
        <w:t xml:space="preserve">فقال لا بل الذين تركهم الميت أقسام</w:t>
      </w:r>
    </w:p>
    <w:p/>
    <w:p>
      <w:pPr/>
      <w:r>
        <w:rPr/>
        <w:t xml:space="preserve">منهم من يمكن أن يتأهل فهذا نوليه ولاية الاختصاص ثم أنا في النائب الذي أقيم له على قدر ما يظهر لي من أمانته إن عرفت من ثقته ودينه أنه متى تأهل الصبي سلمه وظيفته فقد أصرح له بالولاية المترتبة فأقول وليتك مستقلا مدة عدم صلاحية هذا الطفل للمباشرة على أن تصرف عليه بعض المعلوم ووليت هذا الطفل ولاية معلقة بالصلاحية</w:t>
      </w:r>
    </w:p>
    <w:p/>
    <w:p>
      <w:pPr/>
      <w:r>
        <w:rPr/>
        <w:t xml:space="preserve">قال وأنا أرى تعليق الولايات وقد لا أصرح له خشية أن يموت والوظيفة باسمه فيأخذها من لا يعطي ذلك الطفل شيئا وهذه أمور تخرج عن الضبط يراعي فيها الحاكم اجتهاده الحاضر ودينه ونظره في كل جزئية</w:t>
      </w:r>
    </w:p>
    <w:p/>
    <w:p>
      <w:pPr/>
      <w:r>
        <w:rPr/>
        <w:t xml:space="preserve">ومنهم من لا يمكن أن يتأهل كبنت أو زوجة في إمامة مسجد أو ابن أيست أهليته فهؤلاء لا أوليهم مطلقا لا معلقا ولا ولاية اختصاص وإنما أقول لمن أوليه التزم بالنذر الشرعي أن تدفع لهذا كيت وكيت ما دام كذا من معلوم هذه الوظيفة فيصير له استحقاق بعض المعلوم عليه بهذه الطريق</w:t>
      </w:r>
    </w:p>
    <w:p/>
    <w:p>
      <w:pPr/>
      <w:r>
        <w:rPr/>
        <w:t xml:space="preserve">فقلت له فهذا كله فيمن سبقت لأبيه سابقة فما قولك فيمن لا سابقة لأبيه</w:t>
      </w:r>
    </w:p>
    <w:p/>
    <w:p>
      <w:pPr/>
      <w:r>
        <w:rPr/>
        <w:t xml:space="preserve">قال إن كان فقيرا أفهم من نص الشارع طلب إعانة مثله فعلت معه ذلك أيضا ولا أتركه يبيت جائعا قد عدم أباه والرزق الذي كان يدخل عليه مع أبيه</w:t>
      </w:r>
    </w:p>
    <w:p/>
    <w:p>
      <w:pPr/>
      <w:r>
        <w:rPr/>
        <w:t xml:space="preserve">إلى غير ذلك من تفاصيل كان يذكرها تقصر عنها الأوراق الله أعلم بنيته فيها وقد كان الرجل متضلعا بالعلم والدين وغرضنا مما سقناه أنه لم يطلق القول إطلاقا ولا فتح للجهال باب التطرق إلى وظائف أهل العلم حاشاه ثم حاشاه لقد كان يتألم من ولاية الجهال تألما لم أجد من غيره المعشار منه ويذكر من مفاسد ولاية الجاهل ومن لا يباشر ما يطول شرحه وله فيه كلام مستقل</w:t>
      </w:r>
    </w:p>
    <w:p/>
    <w:p>
      <w:pPr/>
      <w:r>
        <w:rPr/>
        <w:t xml:space="preserve">هذا ما أعرفه منه وليس هو من الواقعة التي ذكرناها وقد كنت أعرفه ينكرها بعينها غاية الإنكار فإن الجامع بين التدريسين المذكورين جمع بينهما في حياة الشيخ الإمام وأنكر الشيخ الإمام ذلك ولم تكن له قدرة على دفعه لأنه ذو جاه خطير</w:t>
      </w:r>
    </w:p>
    <w:p/>
    <w:p>
      <w:pPr/>
      <w:r>
        <w:rPr/>
        <w:t xml:space="preserve">ومن شعر الشيخ ابن عساكر</w:t>
      </w:r>
    </w:p>
    <w:p/>
    <w:p>
      <w:pPr>
        <w:jc w:val="center"/>
      </w:pPr>
      <w:r>
        <w:rPr>
          <w:color w:val="ff0000"/>
        </w:rPr>
        <w:t xml:space="preserve">خف إذا ما بت ترجو</w:t>
      </w:r>
      <w:r>
        <w:rPr>
          <w:color w:val="ff0000"/>
        </w:rPr>
        <w:t xml:space="preserve">      </w:t>
      </w:r>
      <w:r>
        <w:rPr>
          <w:color w:val="ff0000"/>
        </w:rPr>
        <w:t xml:space="preserve">وارج إن أصبحت خائف</w:t>
      </w:r>
    </w:p>
    <w:p/>
    <w:p>
      <w:pPr>
        <w:jc w:val="center"/>
      </w:pPr>
      <w:r>
        <w:rPr>
          <w:color w:val="ff0000"/>
        </w:rPr>
        <w:t xml:space="preserve">كم أتى الدهر بعسر</w:t>
      </w:r>
      <w:r>
        <w:rPr>
          <w:color w:val="ff0000"/>
        </w:rPr>
        <w:t xml:space="preserve">      </w:t>
      </w:r>
      <w:r>
        <w:rPr>
          <w:color w:val="ff0000"/>
        </w:rPr>
        <w:t xml:space="preserve">فيه لله لطائف</w:t>
      </w:r>
    </w:p>
    <w:p/>
    <w:p>
      <w:pPr/>
      <w:r>
        <w:rPr/>
        <w:t xml:space="preserve">خبر وفاته رحمه الله</w:t>
      </w:r>
    </w:p>
    <w:p/>
    <w:p>
      <w:pPr/>
      <w:r>
        <w:rPr/>
        <w:t xml:space="preserve">وقد كانت مصيبة عامة في الشام سائرة في بلاد الإسلام توفي في العاشر من رجب سنة عشرين وستمائة وكانت جنازته مشهودة قل أن وجد مثلها</w:t>
      </w:r>
    </w:p>
    <w:p/>
    <w:p>
      <w:pPr/>
      <w:r>
        <w:rPr/>
        <w:t xml:space="preserve">قال أبو شامة أخبرني من حضر وفاته أنه صلى الظهر ثم جعل يسأل عن العصر فقيل له لم يقرب وقتها فتوضأ ثم تشهد وهوجالس ثم قال رضيت بالله ربا وبالإسلام دينا وبمحمد صلى الله عليه وسلم نبيا لقنني الله حجتي وأقالني عثرتي ورحم غربتي ثم قال وعليكم السلام فعلمنا أنه حضرته الملائكة فانقلب على قفاه ميتا</w:t>
      </w:r>
    </w:p>
    <w:p/>
    <w:p>
      <w:pPr/>
      <w:r>
        <w:rPr/>
        <w:t xml:space="preserve">ذكر بقايا من ترجمته</w:t>
      </w:r>
    </w:p>
    <w:p/>
    <w:p>
      <w:pPr/>
      <w:r>
        <w:rPr/>
        <w:t xml:space="preserve">وكان الشيخ فخر الدين ابن عساكر قد وقع بينه وبين الملك المعظم لأنه أنكر عليه تضمين المكوس والخمور فانتزع منه التقوية والصلاحية</w:t>
      </w:r>
    </w:p>
    <w:p/>
    <w:p>
      <w:pPr/>
      <w:r>
        <w:rPr/>
        <w:t xml:space="preserve">وكان بينه وبين الحنابلة ما يكون غالبا بين رعاع الحنابلة والأشاعرة فيذكر أنه كان لا يمر بالمكان الذي يكون فيه الحنابلة خشية أن يأثموا بالوقيعة فيه وأنه ربما مر بالشيخ الموفق بن قدامة فسلم فلم يرد الموفق السلام فقيل له فقال إنه يقول بالكلام النفسي وأنا أرد عليه في نفسي فإن صحت هذه الحكاية فهي مع ما ثبت عندنا من ورع الشيخ موفق الدين ودينه وعلمه غريبة فإن ذلك لا يكفيه جواب سلام وإن كان ذلك منه لأنه يرى أن الشيخ فخر الدين لا يستحق جواب السلام</w:t>
      </w:r>
    </w:p>
    <w:p/>
    <w:p>
      <w:pPr/>
      <w:r>
        <w:rPr/>
        <w:t xml:space="preserve">فلا كيد لمن يرى هذا الرأي ولا كرامة ولا تظن ذلك بالشيخ الموفق ولعل هذه الحكاية من تخليقات متأخري الحشوية</w:t>
      </w:r>
    </w:p>
    <w:p/>
    <w:p>
      <w:pPr/>
      <w:r>
        <w:rPr/>
        <w:t xml:space="preserve">وجدت بخط الحافظ صلاح الدين خليل بن كيكلدي العلائي رحمه الله رأيت بخط الشيخ شمس الدين الذهبي رحمه الله أنه شاهد بخط سيف الدين أحمد بن المجد المقدسي لما دخلت بيت المقدس والفرنج إذ ذاك فيه وجدت مدرسة قريبة من الحرم - قلت أظنها الصلاحية - والفرنج بها يؤذون المسلمين ويفعلون العظائم فقلت سبحان الله ترى أي شيء كان في هذه المدرسة حتى ابتليت بهذا حتى رجعت إلى دمشق فحكي لي أن الشيخ فخر الدين ابن عساكر كا يقرئ بها المرشدة فقلت بل هي المضلة انتهى ما نقلته من خط العلائي رحمه الله</w:t>
      </w:r>
    </w:p>
    <w:p/>
    <w:p>
      <w:pPr/>
      <w:r>
        <w:rPr/>
        <w:t xml:space="preserve">ونقلت من خطه أيضا وهذه العقيدة المرشدة جرى قائلها على المنهاج القويم والعقد المستقيم وأصاب فيما نزه به العلي العظيم ووقفت على جواب لابن تيمية سئل فيه عنها ذكر فيه أنها تنسب لابن تومرت وذلك بعيد من الصحة أو باطل لأن المشهور أن ابن تومرت كان يوافق المعتزلة في أصولهم وهذه مباينة لهم انتهى</w:t>
      </w:r>
    </w:p>
    <w:p/>
    <w:p>
      <w:pPr/>
      <w:r>
        <w:rPr/>
        <w:t xml:space="preserve">وأطال العلائي في تعظيم المرشدة والإزراء بشيخنا الذهبي وسيف الدين ابن المجد فيما ذكراه</w:t>
      </w:r>
    </w:p>
    <w:p/>
    <w:p>
      <w:pPr/>
      <w:r>
        <w:rPr/>
        <w:t xml:space="preserve">فأما دعواه أن ابن تومرت كان معتزليا فلم يصح عندنا ذلك والأغلب أنه كان أشعريا صحيح العقيدة أميرا عادلا داعيا إلى طريق الحق</w:t>
      </w:r>
    </w:p>
    <w:p/>
    <w:p>
      <w:pPr/>
      <w:r>
        <w:rPr/>
        <w:t xml:space="preserve">وأما قول السيف ابن المجد إن الذي اتفق إنما هو بسبب إقراء المرشدة فمن التعصب البارد والجهل الفاسد وقد فعلت الفرنج داخل المسجد الأقصى العظائم فهلا نظر في ذلك نعوذ بالله من الخذلان</w:t>
      </w:r>
    </w:p>
    <w:p/>
    <w:p>
      <w:pPr/>
      <w:r>
        <w:rPr/>
        <w:t xml:space="preserve">ونحن نرى أن نسوق هذه العقيدة المرشدة وهي</w:t>
      </w:r>
    </w:p>
    <w:p/>
    <w:p>
      <w:pPr/>
      <w:r>
        <w:rPr/>
        <w:t xml:space="preserve">اعلم أرشدنا الله وإياك أنه يجب على كل مكلف أن يعلم أن الله عز وجل واحد في ملكه خلق العالم بأسره العلوي والسفلي والعرش والكرسي والسموات</w:t>
      </w:r>
    </w:p>
    <w:p/>
    <w:p>
      <w:pPr/>
      <w:r>
        <w:rPr/>
        <w:t xml:space="preserve">والأرض وما فيهما وما بينهما جميع الخلائق مقهورون بقدرته لا تتحرك ذرة إلا بإذنه ليس معه مدبر في الخلق ولا شريك في الملك حي قيوم </w:t>
      </w:r>
    </w:p>
    <w:p>
      <w:pPr/>
      <w:r>
        <w:rPr>
          <w:color w:val="0000ff"/>
        </w:rPr>
        <w:t xml:space="preserve">{لا تأخذه سنة ولا نوم}</w:t>
      </w:r>
    </w:p>
    <w:p>
      <w:pPr/>
      <w:r>
        <w:rPr/>
        <w:t xml:space="preserve"> </w:t>
      </w:r>
    </w:p>
    <w:p>
      <w:pPr/>
      <w:r>
        <w:rPr>
          <w:color w:val="0000ff"/>
        </w:rPr>
        <w:t xml:space="preserve">{عالم الغيب والشهادة}</w:t>
      </w:r>
    </w:p>
    <w:p>
      <w:pPr/>
      <w:r>
        <w:rPr/>
        <w:t xml:space="preserve"> </w:t>
      </w:r>
    </w:p>
    <w:p>
      <w:pPr/>
      <w:r>
        <w:rPr>
          <w:color w:val="0000ff"/>
        </w:rPr>
        <w:t xml:space="preserve">{لا يخفى عليه شيء في الأرض ولا في السماء}</w:t>
      </w:r>
    </w:p>
    <w:p>
      <w:pPr/>
      <w:r>
        <w:rPr/>
        <w:t xml:space="preserve"> </w:t>
      </w:r>
    </w:p>
    <w:p>
      <w:pPr/>
      <w:r>
        <w:rPr>
          <w:color w:val="0000ff"/>
        </w:rPr>
        <w:t xml:space="preserve">{ويعلم ما في البر والبحر وما تسقط من ورقة إلا يعلمها ولا حبة في ظلمات الأرض ولا رطب ولا يابس إلا في كتاب مبين}</w:t>
      </w:r>
    </w:p>
    <w:p>
      <w:pPr/>
      <w:r>
        <w:rPr/>
        <w:t xml:space="preserve"> </w:t>
      </w:r>
    </w:p>
    <w:p>
      <w:pPr/>
      <w:r>
        <w:rPr>
          <w:color w:val="0000ff"/>
        </w:rPr>
        <w:t xml:space="preserve">{أحاط بكل شيء علما}</w:t>
      </w:r>
    </w:p>
    <w:p>
      <w:pPr/>
      <w:r>
        <w:rPr/>
        <w:t xml:space="preserve"> </w:t>
      </w:r>
    </w:p>
    <w:p>
      <w:pPr/>
      <w:r>
        <w:rPr>
          <w:color w:val="0000ff"/>
        </w:rPr>
        <w:t xml:space="preserve">{وأحصى كل شيء عددا}</w:t>
      </w:r>
    </w:p>
    <w:p>
      <w:pPr/>
      <w:r>
        <w:rPr/>
        <w:t xml:space="preserve"> </w:t>
      </w:r>
    </w:p>
    <w:p>
      <w:pPr/>
      <w:r>
        <w:rPr>
          <w:color w:val="0000ff"/>
        </w:rPr>
        <w:t xml:space="preserve">{فعال لما يريد}</w:t>
      </w:r>
    </w:p>
    <w:p>
      <w:pPr/>
      <w:r>
        <w:rPr/>
        <w:t xml:space="preserve"> قادر على ما يشاء له الملك والغناء وله العز والبقاء وله الحكم والقضاء وله الأسماء الحسنى لا دافع لما قضى ولا مانع لما أعطى يفعل في ملكه ما يريد ويحكم في خلقه بما يشاء لا يرجو ثوابا ولا يخاف عقابا ليس عليه حق ولا عليه حكم وكل نعمة منه فضل وكل نقمة منه عدل </w:t>
      </w:r>
    </w:p>
    <w:p>
      <w:pPr/>
      <w:r>
        <w:rPr>
          <w:color w:val="0000ff"/>
        </w:rPr>
        <w:t xml:space="preserve">{لا يسأل عما يفعل وهم يسألون}</w:t>
      </w:r>
    </w:p>
    <w:p>
      <w:pPr/>
      <w:r>
        <w:rPr/>
        <w:t xml:space="preserve"> موجود قبل الخلق ليس له قبل ولا بعد ولا فوق ولا تحت ولا يمين ولا شمال ولا أمام ولا خلف ولا كل ولا بعض ولا يقال متى كان ولا أين كان ولا كيف كان ولا مكان كون الأكوان ودبر الزمان لا يتقيد بالزمان ولا يتخصص بالمكان ولا يشغله شأن عن شأن ولا يلحقه وهم ولا يكتنفه عقل ولا يتخصص بالذهن ولا يتمثل في النفس ولا يتصور في الوهم ولا يتكيف في العقل لا تلحقه الأوهام والأفكار </w:t>
      </w:r>
    </w:p>
    <w:p>
      <w:pPr/>
      <w:r>
        <w:rPr>
          <w:color w:val="0000ff"/>
        </w:rPr>
        <w:t xml:space="preserve">{ليس كمثله شيء وهو السميع البصير}</w:t>
      </w:r>
    </w:p>
    <w:p/>
    <w:p>
      <w:pPr/>
      <w:r>
        <w:rPr/>
        <w:t xml:space="preserve">هذا آخر العقيدة وليس فيها ما ينكره سني</w:t>
      </w:r>
    </w:p>
    <w:p/>
    <w:p>
      <w:pPr/>
      <w:r>
        <w:rPr/>
        <w:t xml:space="preserve">مسألة كتاب الصداق في الحرير</w:t>
      </w:r>
    </w:p>
    <w:p/>
    <w:p>
      <w:pPr/>
      <w:r>
        <w:rPr/>
        <w:t xml:space="preserve">كان الشيخ ابن عساكر رحمه الله يفتي بجواز كتابة الصداق على الحرير وخالفه تلميذه شيخ الإسلام عز الدين بن عبد السلام فأفتى بالمنع وبه أفتى النووي إلا أنه عزا ذلك إلى تصريح أصحابنا ولم أجد ذلك في كلام واحد منهم</w:t>
      </w:r>
    </w:p>
    <w:p>
      <w:pPr>
        <w:jc w:val="start"/>
        <w:bidi/>
      </w:pPr>
      <w:r>
        <w:rPr>
          <w:sz w:val="24"/>
          <w:szCs w:val="24"/>
          <w:b w:val="1"/>
          <w:bCs w:val="1"/>
          <w:rtl/>
        </w:rPr>
        <w:t xml:space="preserve">
طبقات الشافعية الكبرى،(دار هجر - القاهرة،1992،ط 2،ج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الحسين بن هبة اللَّه.
</w:t>
      </w:r>
    </w:p>
    <w:p>
      <w:pPr/>
      <w:r>
        <w:rPr/>
        <w:t xml:space="preserve">عبد الرحمن بن محمد بن الحسين بن هبة اللَّه. </w:t>
      </w:r>
    </w:p>
    <w:p/>
    <w:p>
      <w:pPr/>
      <w:r>
        <w:rPr/>
        <w:t xml:space="preserve">مفتى المسلمين فخر الدين أبو منصور بن عساكر، تفقه بالقطب النيسابوري، وتزوج بابنته وسمع من عمه الحافظ أبي القاسم وغيره، وحدَّث بمكة والقدس وغيرهما، وصنف في الفقه والحديث وغيرهما، وجمع بين معرفة الفقه والحديث وتقدم وساد ودرس بالجاروحية وجمع بينهما وبين تدريس الصلاحية بالقدس الشريف والنقوية بدمشق، فكان يقيم هنا أشهراً وهناك أشهراً، وهو أول من درَّس بالعذراوية، وكان يجلس للحديث مكان عمه تحت النسر، عرض عليه القضاء فامتنع، وكان لا يمر بالمكان الذي فيه الحنابلة ورعاً لئلا يأثموا بالوقيعة فيه، إذ هو أشعري ... كلهم أشاعرة، وأنكر على العادل تضمين الخمور والمكوس، فلهذا لم يوله تدريس العادلية وأخذ منه الصلاحية والنقوية، مات سنة عشرين وستمائة عن سبعين سنة، تفقه عليه الشيخ عز الدين بن عبد السلام، وروى عنه الضياء وغيره.</w:t>
      </w:r>
    </w:p>
    <w:p/>
    <w:p>
      <w:pPr/>
      <w:r>
        <w:rPr/>
        <w:t xml:space="preserve">وأخوه زين الأمناء الحسن بن محمد</w:t>
      </w:r>
    </w:p>
    <w:p/>
    <w:p>
      <w:pPr/>
      <w:r>
        <w:rPr/>
        <w:t xml:space="preserve">سمع من عميه الحافظ أبي القاسم والضياء بن هبة اللَّه وخلق، وروى عنه المنذرى وغيره، تفقه على جمال الأئمة أبي القاسم علي بن حسن بن الماسح، وقرأ وتأدَّب وتألَّه وأسمع، وكان يقال له السحَّار، وكان من الأوابين، مات سنة سبع وعشرين وستمائة عن ثلاث وثمانين سنة، ودفن إلى جانب أخيه.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2026-09-27T11:52:38+03:00</dcterms:created>
  <dcterms:modified xsi:type="dcterms:W3CDTF">2026-09-27T11:52:38+03:00</dcterms:modified>
</cp:coreProperties>
</file>

<file path=docProps/custom.xml><?xml version="1.0" encoding="utf-8"?>
<Properties xmlns="http://schemas.openxmlformats.org/officeDocument/2006/custom-properties" xmlns:vt="http://schemas.openxmlformats.org/officeDocument/2006/docPropsVTypes"/>
</file>