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المكناسي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المكناسي
</w:t>
      </w:r>
    </w:p>
    <w:p>
      <w:pPr/>
      <w:r>
        <w:rPr/>
        <w:t xml:space="preserve">المكناسي  عبد الرحمن بن محمد السلمي الاندلسي المكناسي، أبو محمد: كاتب مجيد، له شعرز تأدب في مرسية وغيرها. ومات بمراكش، قبل ان يكتهل له (ديوان رسائل) تداوله الناس وتنافسوا فيه، و (مقامات) في اغراض شتى. وقالوا: ختمت البلاغة به في الاندلس.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المكناسي الكاتب
</w:t>
      </w:r>
    </w:p>
    <w:p>
      <w:pPr/>
      <w:r>
        <w:rPr/>
        <w:t xml:space="preserve">المكناسي الكاتب اسمه عبد الرحمن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2026-09-27T11:52:36+03:00</dcterms:created>
  <dcterms:modified xsi:type="dcterms:W3CDTF">2026-09-27T11:52:36+03:00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