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الفراسي
</w:t>
      </w:r>
    </w:p>
    <w:p>
      <w:pPr/>
      <w:r>
        <w:rPr/>
        <w:t xml:space="preserve">الفراسي  عبد الرحمن بن محمد الفراسي: شاعر، ماجن هجاء شرير. ولد في بني فراس (من قرى تونس) وتأدب بتونس. ومات بمدينة سوسة: سقط من سطح وهو سكران، وقد نيف على الثلاثين.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2026-09-27T10:42:05+03:00</dcterms:created>
  <dcterms:modified xsi:type="dcterms:W3CDTF">2026-09-27T10:42:05+03:00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