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القاضي
</w:t>
      </w:r>
    </w:p>
    <w:p>
      <w:pPr/>
      <w:r>
        <w:rPr/>
        <w:t xml:space="preserve">ابن القاضي  عبد الرحمن بن أبي القاسم بن القاضي، أبو زيد، المكناسي الاصل الفاسي، المالكي: فقيه، كان مرجع المغرب في احكام القراآت. له تقاييد في (طبقات الصوفية) و (الفجر الساطع في شرح الدرر اللوامع). توفى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2026-09-27T10:44:16+03:00</dcterms:created>
  <dcterms:modified xsi:type="dcterms:W3CDTF">2026-09-27T10:44:16+03:00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