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عبيد الله
</w:t>
      </w:r>
    </w:p>
    <w:p>
      <w:pPr>
        <w:jc w:val="start"/>
        <w:bidi/>
      </w:pPr>
      <w:r>
        <w:rPr>
          <w:rFonts w:ascii="arial" w:hAnsi="arial" w:eastAsia="arial" w:cs="arial"/>
          <w:sz w:val="28"/>
          <w:szCs w:val="28"/>
          <w:b w:val="1"/>
          <w:bCs w:val="1"/>
          <w:rtl/>
        </w:rPr>
        <w:t xml:space="preserve">ابن عبيد الله
</w:t>
      </w:r>
    </w:p>
    <w:p>
      <w:pPr/>
      <w:r>
        <w:rPr/>
        <w:t xml:space="preserve">ابن عبيد الله  عبد الرحمن بن عبيد الله بن محسن ابن علوي بن سقاف بن محمد بن عمر الصافي، السقاف العلوي الحضرمي : مؤرخ، بلداني، من شيوخ العلم بالأدب والأخبار وفقه الشيعة والسنة له شعر حسن. من أهل ’’سيون’’ وإقامته فيها، بحضرموت. كان مفتي الديار الحضرمية. تكرر اجتماعي به في أواخر صفر 1369 بجدة (ثغر الحجاز) في عودته من الحج. وأطلعني على ما كان يصطحبه من مؤلفاته، بخطه، فطالعتها وأخذت فوائد عن أكثرها، وهي: (إدام القوت في ذكر بلدان حضرموت) وفيه نبذ من تاريخها الحديث، كان مهيأ للطبع، في مجلد ضخم، و (بضائع التابوت في نتف من تاريخ حضرموت) ذكر أنه زار اليمن، وكان ضيفا على الإمام يحيى حميد الدين فأتيح له الاطلاع على خزانة كتبه، فكان كلما وقف على شيء يتعلق بحضرموت أو يستطرفه، نقله وألقى ما كتب في سلة المهملات، ويسميها (التابوت) ثم جمعها في كتابه هذا وهو في ثلاثة مجلدات، جعله كالشرح لقصيدة من شعره، سينية، عارض بها شوقي في معارضته للبحتري، وأتي فيه بعلم غزير في تاريخ حضرموت وبيوتها وحكامها وأعلامها، إلى استطرادات في فنون مختلفة من أدب وحديث ونقد، إلى وثائق ساسية ومعاهدات وملحوكات، و (بلابل التغريد فيما أفدناه أيام التجريد) ثلاثة أجزاء رأيت الجزء الأول منه، وهو أشبه بكتب الأمالي، في تنقله من فائدة إلى أخرى، في الحيدث والآثار ومشكلاتهما، و (مفتاح الثقافة، أو النجم المضي في نقد كتاب عبقرية الرضي) انتقد به بعض ما جاء في (عبقرية الرضي) للدكتور زكي مبارك، في جزء لطيف. وله (ديوان شعر) لم يطلعني عليه ووقعت لي منه نسخة بعد ذلك فاقتنيتها ثم رأيته مطبوعا في 552 صفحة. وطبع له بعد وفاته (فهرس تاريخ بضائع التابوت في تاريخ حضرموت) 64 صفحة وله (الإماميات - ط) شعر، في رسالة. </w:t>
      </w:r>
    </w:p>
    <w:p>
      <w:pPr>
        <w:jc w:val="start"/>
        <w:bidi/>
      </w:pPr>
      <w:r>
        <w:rPr>
          <w:sz w:val="24"/>
          <w:szCs w:val="24"/>
          <w:b w:val="1"/>
          <w:bCs w:val="1"/>
          <w:rtl/>
        </w:rPr>
        <w:t xml:space="preserve">
الأعلام،(دار العلم للملايين - بيروت،2002،ط 15،ج 3،ص 315)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2026-09-27T08:20:32+03:00</dcterms:created>
  <dcterms:modified xsi:type="dcterms:W3CDTF">2026-09-27T08:20:32+03:00</dcterms:modified>
</cp:coreProperties>
</file>

<file path=docProps/custom.xml><?xml version="1.0" encoding="utf-8"?>
<Properties xmlns="http://schemas.openxmlformats.org/officeDocument/2006/custom-properties" xmlns:vt="http://schemas.openxmlformats.org/officeDocument/2006/docPropsVTypes"/>
</file>